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īstenošanā 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13.09.2023.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13.09.2023.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