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kuģu, kuģošanas kompāniju, ostu un ostas iekārtu aizsardzības funkciju sadalījumu, izpildi un uzraudzību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Projekta izpildē iesaistītās institūcijas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to, ka projekta 17.4., 111.4., 168.4.apakšpunktā un 205.punktā Valsts policijai ir noteikta kompetence sniegt ieteikumus, lūdzam anotācijas 7.1. apakšpunktā- Projekta izpildē iesaistītās institūcijas iekļaut Valsts policiju.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Lodīte (VP)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20.06.2024.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20.06.2024.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