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tiesību akta projekta "Grozījumi Ministru kabineta 2014. gada 17. jūnija noteikumos Nr. 340 "Noteikumi par apdrošināšanas atlīdzības apmēru un aprēķināšanas kārtību par personai nodarītajiem nemateriālajiem zaudējumiem""  (turpmāk - projekts) pielikuma 4.3. apakšpunktu, paredzot, ka apdrošināšanas atlīdzību nosaka gadījumā, ja cietusī persona ir bērns, nevis personas bērns.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(grozījumu)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projekta pielikuma 1.4. sadaļas nosaukumu ar tajā iekļautā 6. punkta saturu, proti, sadaļa attiecas arī uz bērnu, kurš kļuvis par bērnu ar invaliditāti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izvērtēt projekta sākotnējās ietekmes novērtējuma ziņojuma (turpmāk - anotācija) 1.3 sadaļas "Risinājuma apraksts" iekļauto informāciju attiecībā uz Latvijas transportlīdzekļu apdrošināšanas biroja metodikā „Ceļu satiksmes negadījumā personai nodarīto zaudējumu atlīdzināšana” (turpmāk – Personu metodika) noteikto, proti, Tieslietu ministrijai pieejamā Personu metodikas (spēkā no 2022. gada 2. aprīļa, pieejama https://www.ltab.lv/normativie-akti/transportlidzeklu-apdrosinataju-biroja-tiesibu-akti/personai-un-mantai-nodarito-zaudejumu-atlidzinasana/) 3.4. punktā paredzēts, ka [..] Apdrošināšanas atlīdzību Noteikumu Nr. 331 8.punktā un Noteikumu Nr. 340 pielikuma 6.punktā un 2.nodaļā noteiktajā apmērā būtu jāizmaksā arī gadījumos, ja apgādājamais – bērns līdz 18 gadu vecumam – kļuvis par bērnu ar invaliditāti ar ļoti smagiem funkcionēšanas ierobežojumiem, ko apliecina lēmums par invaliditāti un kas atbilst 1.grupas invaliditātei[..].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Vienlaikus lūdzam novērst anotācijā informācijas dublēšanos attiecībā uz projekta pielikuma 4.3. apakšpunkta un 6. punkta grozījumiem.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26.10.2022.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26.10.2022.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