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Ja institūcija, kura bez maksas pārņēmusi šo noteikumu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 </w:t>
            </w:r>
            <w:r w:rsidR="00000000" w:rsidRPr="00000000" w:rsidDel="00000000">
              <w:rPr>
                <w:rtl w:val="0"/>
              </w:rPr>
              <w:t xml:space="preserve">32.6.</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w:t>
            </w:r>
            <w:r w:rsidR="00000000" w:rsidRPr="00000000" w:rsidDel="00000000">
              <w:rPr>
                <w:rtl w:val="0"/>
              </w:rPr>
              <w:t xml:space="preserve">32.8.</w:t>
            </w:r>
            <w:r w:rsidR="00000000" w:rsidRPr="00000000" w:rsidDel="00000000">
              <w:rPr>
                <w:rtl w:val="0"/>
              </w:rPr>
              <w:t xml:space="preserve">, </w:t>
            </w:r>
            <w:r w:rsidR="00000000" w:rsidRPr="00000000" w:rsidDel="00000000">
              <w:rPr>
                <w:rtl w:val="0"/>
              </w:rPr>
              <w:t xml:space="preserve">32.9.</w:t>
            </w:r>
            <w:r w:rsidR="00000000" w:rsidRPr="00000000" w:rsidDel="00000000">
              <w:rPr>
                <w:rtl w:val="0"/>
              </w:rPr>
              <w:t xml:space="preserve"> vai </w:t>
            </w:r>
            <w:r w:rsidR="00000000" w:rsidRPr="00000000" w:rsidDel="00000000">
              <w:rPr>
                <w:rtl w:val="0"/>
              </w:rPr>
              <w:t xml:space="preserve">32.14. </w:t>
            </w:r>
            <w:r w:rsidR="00000000" w:rsidRPr="00000000" w:rsidDel="00000000">
              <w:rPr>
                <w:rtl w:val="0"/>
              </w:rPr>
              <w:t xml:space="preserve">apakšpunktā</w:t>
            </w:r>
            <w:r w:rsidR="00000000" w:rsidRPr="00000000" w:rsidDel="00000000">
              <w:rPr>
                <w:rtl w:val="0"/>
              </w:rPr>
              <w:t xml:space="preserve"> minēto nekustamo īpašumu, tajā konstatē atkritumus, kas rada vai var radīt kaitējumu vai apdraudējumu videi vai cilvēka dzīvībai vai veselībai, tā par konstatēto faktu informē Valsts policiju un Valsts vides dienestu turpmākai rīcībai.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VARAM) uzskata, ka par atbildīgo institūciju bīstamo atkritumu savākšanas un  apsaimniekošanas organizēšanu un piesārņojuma likvidācijas organizēšanu  jābūt  par nekustamo īpašumu atbildīgajai iestādei vai institūcijai, kā tas izriet no Atkritumu apsaimniekošanas likuma 15.panta ceturtās daļas. Primāri par bīstamu atkritumu savākšanu un apsaimniekošanu un piesārņojuma likvidāciju ir atbildīgs piesārņotājs, kas var arī nebūt nekustamā īpašuma īpašnieks. Valsts vides dienesta (turpmāk - VVD) kompetencē ir uzraudzīt un kontrolēt atkritumu apsaimniekošanas prasību ievērošanu, no kā izriet, ka tam ir pienākums noskaidrot faktisko piesārņotāju. Tomēr var pastāvēt objektīvi apstākļi, kad piesārņotāju nav iespējams noskaidrot. Vides aizsardzības interesēs ir potenciālā apdraudējuma novēršana pēc iespējas ātrāk, līdz ar to minēto darbību veikšanas kavēšanās nav pieļaujama. VARAM un VVD ieskatā par nekustamo īpašumu ir atbildīgs tā īpašnieks, tādēļ tam jānodrošina rīcība ar bīstamajiem atkritumiem un piesārņojumu. VARAM uzskata, ka grozījumu izdarīšana MK noteikumu Nr.1354 32.</w:t>
            </w:r>
            <w:r w:rsidR="00000000" w:rsidRPr="00000000" w:rsidDel="00000000">
              <w:rPr>
                <w:vertAlign w:val="superscript"/>
                <w:rtl w:val="0"/>
              </w:rPr>
              <w:t xml:space="preserve">8</w:t>
            </w:r>
            <w:r w:rsidR="00000000" w:rsidRPr="00000000" w:rsidDel="00000000">
              <w:rPr>
                <w:rtl w:val="0"/>
              </w:rPr>
              <w:t xml:space="preserve"> punktā, papildinot to ar papildus gadījumiem, kad VVD ir jārod risinājumi arī mežos izmestu atkritumu apsaimniekošanai, nav pamatota.  VARAM norāda, ka Meža likuma 35.pantā ir noteiktas meža īpašnieka vai tiesiskā valdītāja pienākumi ievērot dabas aizsardzības prasības, tajā skaitā, pasargāt virszemes un pazemes ūdeņus no piesārņošanas.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Bez maksas nodod šādu valstij piekritīgo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grozījumi sagatavoti, pamatojoties uz Rail Baltica projekta īstenošanas likumu, Vides aizsardzības un reģionālās attīstības ministrija līdzšinējā noteikumu piemērošanā konstatējusi vairākas citas spēkā esošā regulējuma (kopsakarā ar likumu "Par valsts un pašvaldību zemes īpašuma tiesībām un to nostiprināšanu zemesgrāmatās" 8.panta otro daļu) nepilnības, jo īpaši, gadījumā, kad valstij piekritīgais nekustamais īpašums (piemēram,iepriekšējā īpašnieka atmestais) atrodas īpaši aizsargājamā dabas teritorijā un nekustamā īpašumā ir meža zeme, kas aizņem mazāko daļu no nekustamā īpašuma (tai pat laikā, tas nav atsevišķi nodalāms platības un/vai izvietojuma dēļ), pie tam, nekustamā īpašuma lietošanas mērķis (kā arī faktiskā izmantošana dabā) ir, piemēram, satiksmes infrastruktūra (ielas, ceļi), kuru uzturēšana nav Vides aizsardzības un reģionālās attīstības ministrijas (turpmāk - ministrija) funkcijās, noteikumu 32.5. apakšpunkts (kopsakarā ar likumu "Par valsts un pašvaldību zemes īpašuma tiesībām un to nostiprināšanu zemesgrāmatās" 8.panta otro daļu) formāli paģēr šāda īpašuma pārņemšanu ministrijas valdījumā. Lai arī šādu valstij piekritīgo nekustamo īpašumu ir iespējams nodot tālāk citai ministrijai vai pašvaldībai (īpašumā bez atlīdzības), nodošanas iespējamība ir atkarīga no otras puses piekrišanas un atteikuma gadījumā ministrijai (un tā padotības iestādei) būtu turpmāk jāveic tai neraksturīgas funkcijas - jāuztur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