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23-TA-1640: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Energoapgādes izmaksu atbalsta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(06.06.2023. apstiprinātais IZ par mērķēta atbalsta sistēmas izveidi)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(06.06.2023. apstiprinātā IZ pielikums Nr.1)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(06.06.2023. apstiprinātā IZ pielikums Nr.2)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(Novērtējums par ietekmi uz datu aizsardzību)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Likuma</w:t>
            </w:r>
            <w:r w:rsidR="00000000" w:rsidRPr="00000000" w:rsidDel="00000000">
              <w:rPr>
                <w:rtl w:val="0"/>
              </w:rPr>
              <w:t xml:space="preserve">(8) </w:t>
            </w:r>
            <w:r w:rsidR="00000000" w:rsidRPr="00000000" w:rsidDel="00000000">
              <w:rPr>
                <w:rtl w:val="0"/>
              </w:rPr>
              <w:t xml:space="preserve">6. panta piektajā daļā</w:t>
            </w:r>
            <w:r w:rsidR="00000000" w:rsidRPr="00000000" w:rsidDel="00000000">
              <w:rPr>
                <w:rtl w:val="0"/>
              </w:rPr>
              <w:t xml:space="preserve"> minēto reģistru pārziņu datus, kas tiek iesniegti informācijas sistēmā, birojs neverificē citos datu reģistros.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5.panta otrajā daļā paredzēts, ka likuma (8) 6. panta piektajā daļā minēto reģistru pārziņu datus, kas tiek iesniegti informācijas sistēmā, birojs neverificē citos datu reģistros.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labot Likumprojekta 5.panta otrajā daļā pārrakstīšanas kļūdu un sniegta atsauci uz konkrētu atbilstošo 6.panta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Baikova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6.2.apakšpunktā norādītajās EIKIS 2023.gada izstrādes izmaksās šobrīd ir iekļauts finansējums integrācijai ar DAGR un VIRSIS 145 200 euro apmērā un izmaiņu pieprasījumu apstrādei 119 766 euro apmērā, kas atbilstoši Ministru kabineta 2023.gada 6.jūnija sēdes protokola Nr.30 40.§ "Informatīvais ziņojums "Par mērķēta un automatizēta atbalsta sistēmas izstrādi energoresursu sadārdzinājuma segšanai mājsaimniecībām ar zemu un vidēji zemu ienākumu līmeni"" 3.3.punktā paredzētajam vienotā risinājuma automatizētai oficiālo ienākumu apmēra aprēķināšanai uz vienu mājsaimniecības locekli izstrādei nepieciešamā finansējuma ietvaros nebija paredzēts. Attiecīgi lūdzam svītrot minētās izdevumu pozīcijas, vienlaikus 3.ailē un punkta “Cita informācija” precizējot kopējo 2023.gadā nepieciešamo finansējumu, kā arī MK sēdes protokollēmuma projekta 6.punktā norādīto finansējuma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Klimata un enerģētikas ministrijai pēc likumprojekta pieņemšanas sagatavot rīkojuma projektu par apropriācijas pārdali, lai nodrošinātu vienotā risinājuma automatizētai oficiālo ienākumu apmēra aprēķināšanai uz vienu mājsaimniecības locekli izstrādei un uzturēšanai, tajā skaitā četru amata vietu nodrošināšanai Būvniecības valsts kontroles birojā, Valsts sociālās apdrošināšanas aģentūras datu nodošanas energoresursu izmaksu kompesnēšanas informācijas sistēmai rīka izstrādei, kā arī  pašvaldību sociālās palīdzības un sociālo pakalpojumu administrēšanas lietojumprogrammas pielaāgojumam  2023. gadā nepieciešamo finansējumu ne vairāk kā 1 603 213 eiro apmērā, nodrošinot to no resora "74. Gadskārtējā valsts budžeta izpildes procesā pārdalāmais finansējums" programmā 15.00.00 "Finansējums Energoresursu cenu ārkārtēja pieauguma samazinājuma pasākumu likumā noteikto terminēto atbalsta pasākumu īstenošanai" paredzētā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sēdes protokollēmuma 6.punkta redakciju, svītrojot finansējuma nodrošināšanu pašvaldību sociālās palīdzības un sociālo pakalpojumu administrēšanas lietojumprogrammas pielāgojumam 2023.gadā, ņemot vērā, ka atbilstoši anotācijas 3.sadaļā sniegtajam aprēķinam minētajam mērķim finansējums netiek paredzēts.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23-TA-1640</w:t>
    </w:r>
    <w:r>
      <w:br/>
    </w:r>
    <w:r w:rsidR="00000000" w:rsidRPr="00000000" w:rsidDel="00000000">
      <w:rPr>
        <w:rtl w:val="0"/>
      </w:rPr>
      <w:t xml:space="preserve">Izdrukāts 25.08.2023. 10.45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23-TA-1640</w:t>
    </w:r>
    <w:r>
      <w:br/>
    </w:r>
    <w:r w:rsidR="00000000" w:rsidRPr="00000000" w:rsidDel="00000000">
      <w:rPr>
        <w:rtl w:val="0"/>
      </w:rPr>
      <w:t xml:space="preserve">Izdrukāts 25.08.2023. 10.45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Atzinumi_23-TA-1640.docx</dc:title>
</cp:coreProperties>
</file>

<file path=docProps/custom.xml><?xml version="1.0" encoding="utf-8"?>
<Properties xmlns="http://schemas.openxmlformats.org/officeDocument/2006/custom-properties" xmlns:vt="http://schemas.openxmlformats.org/officeDocument/2006/docPropsVTypes"/>
</file>