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saīsināt šo sadaļu, īsi aprakstot izvērtēšanas kritērijus, kas rada iespējas  Austrumu pierobežā  mazināt reģionālās attīstības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daļā nav iekļauts atbalsts, kas tieši vērsts uz pierobežu, piemēram, 4.2. sadaļā uzskaitītie kritēriji “Izglītības pakalpojumu jomā” .  Uzskatam, ka jābūt zemākiem kritērijiem attiecībā uz izglītojamo skaitu pierobežas novados jābūt zemākiem, pretējā gadījumā pašvaldībai atbalstu izglītības infrastruktūras stiprināšanai nebūs iespējams saņemt un nav redzama jēga no šīs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 4.2.nodaļas sadaļu 2) Izglītības pakalpojumu jomā atbilstoši Austrumu piereobežas vajadzībām, kas atbilstui informatīvajam ziņojumam “Informatīvais ziņojums “Par atbalstu Eiropas Savienības Austrumu pierobežas konkurētspējas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konkretizēt plānošanas reģionu speciālistu uzdevumus izvērtējot pašvaldību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tās var tikt izvērtētas reģion'āās attīstības kontekstā, bet nevis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jāizslēdz priekšlikumi, kas atbilstoši reģiona plānošanas dokumentiem šobrīd izskatās pēc vēlmju nevis kritiski svarīgu vajadzību saraksta, kā arī objekti jāvērtē pēc to stratēģiskās nozīmes reģiponā, nevis tā, ka pārskatāmā nākotnē būtu nepieciešami mazāki ieguldījumi un ir zemākas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iesniegtie priekšlikumi ir pašvaldību vajadzības, kas tika apkopotas bez to sākotnējā izvērtējuma reģionālās attīstības kontekstā, plānots, ka pirms objektu atlases  plānošanas reģioniem būtu jāveic to izvērtējums atbilstoši </w:t>
            </w:r>
            <w:r w:rsidR="00000000" w:rsidRPr="00000000" w:rsidDel="00000000">
              <w:rPr>
                <w:b w:val="1"/>
                <w:rtl w:val="0"/>
              </w:rPr>
              <w:t xml:space="preserve">reģionu attīstības</w:t>
            </w:r>
            <w:r w:rsidR="00000000" w:rsidRPr="00000000" w:rsidDel="00000000">
              <w:rPr>
                <w:rtl w:val="0"/>
              </w:rPr>
              <w:t xml:space="preserve"> </w:t>
            </w:r>
            <w:r w:rsidR="00000000" w:rsidRPr="00000000" w:rsidDel="00000000">
              <w:rPr>
                <w:b w:val="1"/>
                <w:rtl w:val="0"/>
              </w:rPr>
              <w:t xml:space="preserve">stratēgiskajiem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Lūgums pārstrādāt  6 sadaļu  Lūdzam norādīt nepieciešamās investīcijas, to finansējuma avoti un laika grafiks, vai arī norādīt, ka finansējuma avoti nav  zināmi . Pašreizēja  sadaļas  redakcija  ir nekonkrēta un vajadzīgo informāciju nesniedz, nekur nav atrunāts kā tiks nodrošinātas esošās pašvaldību vajadzības 1, 529 milj.eiro apmērā.. Vēršam jūsu uzmanību, ka netiek plānots papildus finansējums ne 2024, ne 2025.gadā.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05.02.2024.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05.02.2024.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Atzinumi_24-TA-128.docx</dc:title>
</cp:coreProperties>
</file>

<file path=docProps/custom.xml><?xml version="1.0" encoding="utf-8"?>
<Properties xmlns="http://schemas.openxmlformats.org/officeDocument/2006/custom-properties" xmlns:vt="http://schemas.openxmlformats.org/officeDocument/2006/docPropsVTypes"/>
</file>