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18. decembra noteikumos Nr. 851 "Noteikumi par zemāko mēnešalgu un speciālo piemaksu veselības aprūpes jomā nodarbinātajiem"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zemākās mēnešalgas pašvaldību iestādēs, valsts iestādēs, valsts un pašvaldību kapitālsabiedrībās vai publiski privātās kapitālsabiedrībās (turpmāk – ārstniecības iestāde) nodarbinātajām ārstniecības personām, kas sniedz no valsts vai pašvaldības budžeta apmaksātos veselības aprūpes pakalpojumus, ārstniecības personām, kas sniedz no pašvaldību budžetiem apmaksātos veselības aprūpes pakalpojumus pašvaldību izglītības iestādēs (turpmāk – ārstniecības persona), kā arī medicīnas asistentiem, valsts tiešās pārvaldes iestādēs nodarbinātajām ārstniecības personām, kuru tiešo pienākumu izpilde saistīta ar ārstniecības personas profesionālo darbību profesijas vai specialitātes ietvaros, un Neatliekamās medicīniskās palīdzības dienesta neatliekamās medicīniskās palīdzības brigādes operatīvā medicīniskā transportlīdzekļa vadītājiem (turpmāk – transportlīdzekļa vadītājs);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minētais projekts nevar tikt atzīts par steidzamu, jo saskaņā ar Ministru kabineta 2021. gada 7. septembra noteikumu Nr. 606 "Ministru kabineta kārtības rullis" 55.2. apakšpunktu steidzamības kārtību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w:t>
            </w:r>
            <w:r w:rsidR="00000000" w:rsidRPr="00000000" w:rsidDel="00000000">
              <w:rPr>
                <w:u w:val="single"/>
                <w:rtl w:val="0"/>
              </w:rPr>
              <w:t xml:space="preserve">Par steidzamības pamatu netiek uzskatīts iepriekš laikus zināma uzdevuma izpildes termiņa kavējums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par steidzamības pamatojumu nevar būt tas, ka "</w:t>
            </w:r>
            <w:r w:rsidR="00000000" w:rsidRPr="00000000" w:rsidDel="00000000">
              <w:rPr>
                <w:b w:val="1"/>
                <w:i w:val="1"/>
                <w:rtl w:val="0"/>
              </w:rPr>
              <w:t xml:space="preserve">2025. gada 16. oktobrī</w:t>
            </w:r>
            <w:r w:rsidR="00000000" w:rsidRPr="00000000" w:rsidDel="00000000">
              <w:rPr>
                <w:i w:val="1"/>
                <w:rtl w:val="0"/>
              </w:rPr>
              <w:t xml:space="preserve"> Saeima apstiprināja un ar 2026. gada 1. janvāri stājās spēkā grozījumi Valsts un pašvaldību institūciju amatpersonu un darbinieku atlīdzības likumā [..]</w:t>
            </w:r>
            <w:r w:rsidR="00000000" w:rsidRPr="00000000" w:rsidDel="00000000">
              <w:rPr>
                <w:rtl w:val="0"/>
              </w:rPr>
              <w:t xml:space="preserve">", kas pēc būtības ir iepriekš laikus zināma uzdevuma izpildes termiņa kavējums.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saskaņojot to ar Valsts un pašvaldību institūciju amatpersonu un darbinieku atlīdzības likuma 2025.gada 16.oktobra grozījumos noteikto, proti, grozījumi stājās spēkā 2026. gada 1. janvārī.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26-TA-264</w:t>
    </w:r>
    <w:r>
      <w:br/>
    </w:r>
    <w:r w:rsidR="00000000" w:rsidRPr="00000000" w:rsidDel="00000000">
      <w:rPr>
        <w:rtl w:val="0"/>
      </w:rPr>
      <w:t xml:space="preserve">Izdrukāts 06.02.2026. 09.27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26-TA-264</w:t>
    </w:r>
    <w:r>
      <w:br/>
    </w:r>
    <w:r w:rsidR="00000000" w:rsidRPr="00000000" w:rsidDel="00000000">
      <w:rPr>
        <w:rtl w:val="0"/>
      </w:rPr>
      <w:t xml:space="preserve">Izdrukāts 06.02.2026. 09.27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Atzinumi_26-TA-264.docx</dc:title>
</cp:coreProperties>
</file>

<file path=docProps/custom.xml><?xml version="1.0" encoding="utf-8"?>
<Properties xmlns="http://schemas.openxmlformats.org/officeDocument/2006/custom-properties" xmlns:vt="http://schemas.openxmlformats.org/officeDocument/2006/docPropsVTypes"/>
</file>