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“Sabiedrības izpratnes veicināšana par klimatneitralitātes un klimatnoturības nozīmi un iespējām”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lietu ministrijas 31.01.2024.g.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07.2024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07.2024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