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23-TA-1270: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Valsts civilās aviācijas drošības programmu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Valsts civilās aviācijas drošības programmu, kurā paredzēti civilās aviācijas drošības uzturēšanas pasākumi (turpmāk – aviācijas drošības pasākumi) saskaņā ar Eiropas Parlamenta un Padomes 2008.gada 11.marta </w:t>
            </w:r>
            <w:r w:rsidR="00000000" w:rsidRPr="00000000" w:rsidDel="00000000">
              <w:rPr>
                <w:rtl w:val="0"/>
              </w:rPr>
              <w:t xml:space="preserve">Regulu (EK) Nr.300/2008</w:t>
            </w:r>
            <w:r w:rsidR="00000000" w:rsidRPr="00000000" w:rsidDel="00000000">
              <w:rPr>
                <w:rtl w:val="0"/>
              </w:rPr>
              <w:t xml:space="preserve"> par kopīgiem noteikumiem civilās aviācijas drošības jomā un, ar ko atceļ Eiropas Parlamenta un Padomes </w:t>
            </w:r>
            <w:r w:rsidR="00000000" w:rsidRPr="00000000" w:rsidDel="00000000">
              <w:rPr>
                <w:rtl w:val="0"/>
              </w:rPr>
              <w:t xml:space="preserve">Regulas (EK) Nr.2320/2002</w:t>
            </w:r>
            <w:r w:rsidR="00000000" w:rsidRPr="00000000" w:rsidDel="00000000">
              <w:rPr>
                <w:rtl w:val="0"/>
              </w:rPr>
              <w:t xml:space="preserve"> par kopīgiem noteikumiem civilās aviācijas drošības jomā 10.pantu.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1.punktu, precīzi norādot tajā Eiropas Parlamenta un Padomes 2008. gada 11. marta Regulas (EK) Nr. 300/2008 par kopīgiem noteikumiem civilās aviācijas drošības jomā un ar ko atceļ Regulu (EK) Nr. 2320/2002 nosaukumu, jo pašreizējā projekta redakcijā minētās regulas nosaukums neatbilst Eiropas Savienības Oficiālajā Vēstnesī attiecīgajā publikācijā norādītajam regulas nosaukumam.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Zagoskina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izstrādāt aviācijas drošības pasākumu kopumu saskaņā ar nacionālajām un Eiropas Savienības tiesību normām, ņemot vērā civilās aviācijas praksē izmantojamo aviācijas drošības procedūru un tehnoloģiju attīstību, un nodrošināt šo pasākumu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4.2. apakšpunktā Civilās aviācijas aģentūrai ir paredzēts pienākums izstrādāt aviācijas drošības pasākumu kopumu saskaņā ar nacionālajām un Eiropas Savienības tiesību normām. Lūdzam izvērtēt nepieciešamību papildināt projekta 4.2.apakšpunktu, paredzot tajā, ka aviācijas drošības pasākumi tiek izstrādāti arī saskaņā ar starptautiskajām tiesībām, ņemot vērā, ka virkne ar nosacījumiem aviācijas drošības nodrošināšanai ir paredzēti Latvijas Republikai saistošajā Konvencijā par starptautisko civilo aviāciju un īpaši tās 17.pielikumā. Minētais ir attiecināms arī uz projekta 8.1. un 9.1.apakšpunktā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Zagoskina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 izstrādāt un uzturēt aviācijas drošības atgadījumu/incidentu ziņošanas, analīzes un korektīvo darbību sistēmu atbilstoši </w:t>
            </w:r>
            <w:r w:rsidR="00000000" w:rsidRPr="00000000" w:rsidDel="00000000">
              <w:rPr>
                <w:rtl w:val="0"/>
              </w:rPr>
              <w:t xml:space="preserve">Regulas Nr. 376/2014</w:t>
            </w:r>
            <w:r w:rsidR="00000000" w:rsidRPr="00000000" w:rsidDel="00000000">
              <w:rPr>
                <w:rtl w:val="0"/>
              </w:rPr>
              <w:t xml:space="preserve"> 13. panta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slīpsvītru ar “un/vai” vai arī attiecīgu saikli, jo slīpsvītrai kā tehniskai zīmei tekstā ir dažādas funkcijas un tā skaidri nepauž noteiktu nozīmi, līdz ar to tiesību norma kļūst neskaidra.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16.punktā ir noteikti Valsts robežsardzes pienākumi robežšķērsošanas vietā, kas izveidota lidostā vai civilās aviācijas lidlaukā.  Ņemot vērā minēto, lūdzam papildināt projekta sākotnējās ietekmes novērtējuma ziņojuma (anotācijas) 2.1. sadaļu, norādot arī Valsts robežsardzi to iestāžu starpā, kuras projekts ietekmē.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Zagoskina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sākotnējās ietekmes novērtējuma ziņojuma (anotācijas) 4.sadaļu, ņemot vērā to, ka ar projekta spēkā stāšanos spēku zaudēs Ministru kabineta  2010.gada 27.aprīļa noteikumi Nr.397 „Noteikumi par Valsts civilās aviācijas drošības programmu”.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Zagoskina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23-TA-1270</w:t>
    </w:r>
    <w:r>
      <w:br/>
    </w:r>
    <w:r w:rsidR="00000000" w:rsidRPr="00000000" w:rsidDel="00000000">
      <w:rPr>
        <w:rtl w:val="0"/>
      </w:rPr>
      <w:t xml:space="preserve">Izdrukāts 25.07.2023. 11.50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23-TA-1270</w:t>
    </w:r>
    <w:r>
      <w:br/>
    </w:r>
    <w:r w:rsidR="00000000" w:rsidRPr="00000000" w:rsidDel="00000000">
      <w:rPr>
        <w:rtl w:val="0"/>
      </w:rPr>
      <w:t xml:space="preserve">Izdrukāts 25.07.2023. 11.50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Atzinumi_23-TA-1270.docx</dc:title>
</cp:coreProperties>
</file>

<file path=docProps/custom.xml><?xml version="1.0" encoding="utf-8"?>
<Properties xmlns="http://schemas.openxmlformats.org/officeDocument/2006/custom-properties" xmlns:vt="http://schemas.openxmlformats.org/officeDocument/2006/docPropsVTypes"/>
</file>