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419 "Noteikumi par publisko būvdarbu līgumos obligāti ietveramajiem noteikumiem un to saturu"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Noteikumus piemēro publiskam būvdarbu līgumam, kas paredz otrās vai trešās grupas jaunu būvju būvniecību, būvju pārbūvi, atjaunošanu vai restaurāciju, būvju novietošanu, inženiertīklu ieguldīšanu zemē vai būvju nojaukšanu, ja būvdarbiem ir paredzēta obligāta būvuzraudzība. Noteikumus nepiemēro publisko būvdarbu līgumiem visu veidu būvdarbiem Latvijas Republikas diplomātiskajās un konsulārajās pārstāvniecībās ārvalstīs, kā arī būvēm, kurām noteikts nacionālo interešu objekta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savu iepriekš izteikto priekšlikumu, lūdzot projekta 4.punktā paredzēto izņēmumu attiecināt arī uz tādām būvēm, kas nepieciešamas pagaidu robežkontroles atjaunošanai pie valsts iekšējām robežām, kā arī ārzemnieku un patvēruma meklētāju pagaidu izvietošanai nepieciešamo būvju būvniecību. Norādāms, ka pagaidu robežkontroles atjaunošanas pie iekšējām robežām tiesiskais regulējums izriet no Eiropas Parlamenta un Padomes Regulas (ES) 2016/399 (2016. gada 9. marts) par Savienības Kodeksu par noteikumiem, kas reglamentē personu pārvietošanos pār robežām (turpmāk – Šengenas Robežu kodekss) III sadaļas II nodaļas “Robežkontroles pagaidu atjaunošana pie iekšējām robežām”. Pagaidu robežkontroli var atjaunot, ja pastāv nopietns apdraudējums sabiedriskajai kārtībai un iekšējai drošībai (piemēram, nelegālā migrācija, masveida patvēruma meklētāju pieplūdums, lipīga infekcijas slimība, terorisms, starptautisko pasākumu laikā, augstu amatpersonu vizītes laikā utt.). Saskaņā ar Šengenas Robežu kodeksa 27. pantu plānota robežkontroles pagaidu atjaunošana pie iekšējām robežām paredz klasisko</w:t>
            </w:r>
            <w:r w:rsidR="00000000" w:rsidRPr="00000000" w:rsidDel="00000000">
              <w:rPr>
                <w:u w:val="single"/>
                <w:rtl w:val="0"/>
              </w:rPr>
              <w:t xml:space="preserve"> 30 dienu</w:t>
            </w:r>
            <w:r w:rsidR="00000000" w:rsidRPr="00000000" w:rsidDel="00000000">
              <w:rPr>
                <w:rtl w:val="0"/>
              </w:rPr>
              <w:t xml:space="preserve"> sagatavošanās periodu, </w:t>
            </w:r>
            <w:r w:rsidR="00000000" w:rsidRPr="00000000" w:rsidDel="00000000">
              <w:rPr>
                <w:u w:val="single"/>
                <w:rtl w:val="0"/>
              </w:rPr>
              <w:t xml:space="preserve">savukārt saskaņā ar 28. pantu neplānota robežkontroles pagaidu atjaunošana pie iekšējām robežām ir īpaša procedūra gadījumos, kad nepieciešama tūlītēja rīcība un nekavējoties tiek atjaunota pagaidu robežkontrole.</w:t>
            </w:r>
            <w:r w:rsidR="00000000" w:rsidRPr="00000000" w:rsidDel="00000000">
              <w:rPr>
                <w:rtl w:val="0"/>
              </w:rPr>
              <w:t xml:space="preserve"> Līdzīga situācija var veidoties arī attiecībā uz ārzemnieku un patvēruma meklētāju pagaidu izmitināšanai nepieciešamajām būvēm to masveida pieplūduma gadījumā. Ievērojot iepriekš minēto, Iekšlietu ministrija atkārtoti norāda, ka attiecībā uz šādu būvju izbūvi nebūs iespējams piemērot vispārējo kārtību, kā arī šajā projektā noteiktos nosacījumus un tajā paredzētos izpildes termiņus. Ja Ekonomikas ministrija nevēlas noteikt vispārēju izņēmumu attiecībā uz konkrētajām būvēm, Iekšlietu ministrija aicinām papildināt projekta 4.punktu ar tekstu: "vai citos gadījumos, kad iestādēm nav iespējams ievērot šo noteikumu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23-TA-2350</w:t>
    </w:r>
    <w:r>
      <w:br/>
    </w:r>
    <w:r w:rsidR="00000000" w:rsidRPr="00000000" w:rsidDel="00000000">
      <w:rPr>
        <w:rtl w:val="0"/>
      </w:rPr>
      <w:t xml:space="preserve">Izdrukāts 13.08.2024. 10.05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23-TA-2350</w:t>
    </w:r>
    <w:r>
      <w:br/>
    </w:r>
    <w:r w:rsidR="00000000" w:rsidRPr="00000000" w:rsidDel="00000000">
      <w:rPr>
        <w:rtl w:val="0"/>
      </w:rPr>
      <w:t xml:space="preserve">Izdrukāts 13.08.2024. 10.05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Atzinumi_23-TA-2350.docx</dc:title>
</cp:coreProperties>
</file>

<file path=docProps/custom.xml><?xml version="1.0" encoding="utf-8"?>
<Properties xmlns="http://schemas.openxmlformats.org/officeDocument/2006/custom-properties" xmlns:vt="http://schemas.openxmlformats.org/officeDocument/2006/docPropsVTypes"/>
</file>