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3.2.1. specifiskā atbalsta mērķa “Attīstīt noturīgu aizsardzības infrastruktūru, prioritāti atbalstot divējāda lietojuma infrastruktūru, kā arī uzlabot civilo sagatavotību” 3.2.1.1. pasākuma “Bezpilota lidaparātu uztveršanas, identifikācijas, izsekošanas un pretdarbības risinājuma ieviešana”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2. punktā un anotācijā papildus iekļauto skaidrojumu, vēršam uzmanību, ka, ņemot vērā, ka situācija atbilst </w:t>
            </w:r>
            <w:r w:rsidR="00000000" w:rsidRPr="00000000" w:rsidDel="00000000">
              <w:rPr>
                <w:i w:val="1"/>
                <w:rtl w:val="0"/>
              </w:rPr>
              <w:t xml:space="preserve">Komisijas paziņojuma Pamatnostādnes par valsts atbalstu lidostām un aviokompānijām (2014/C 99/03) </w:t>
            </w:r>
            <w:r w:rsidR="00000000" w:rsidRPr="00000000" w:rsidDel="00000000">
              <w:rPr>
                <w:rtl w:val="0"/>
              </w:rPr>
              <w:t xml:space="preserve">(turpmāk - Komisijas paziņojums) 35. un 36. punktā noteiktajam, nav šaubu, ka konkrētā pasākuma ietvaros tiek atbalstītas ar saimniecisku raksturu nesaistītas darbības un ka publisko līdzekļu piešķiršana valsts akciju sabiedrībai “Starptautiskā lidosta “Rīga”” (turpmāk - Rīgas lidosta) nav kvalificējams kā komercdarbības atbalsts, vienlaikus - anotācijā nav sniegta informācija par to, kā tiks nodrošināta Komisijas paziņojuma 37. punktā minētā nosacījuma izpilde. Anotācijā norādītais, ka “[..] </w:t>
            </w:r>
            <w:r w:rsidR="00000000" w:rsidRPr="00000000" w:rsidDel="00000000">
              <w:rPr>
                <w:i w:val="1"/>
                <w:rtl w:val="0"/>
              </w:rPr>
              <w:t xml:space="preserve">un Rīgas lidostai netiks piešķirta priekšrocībā attiecībā pret pārejām lidostām jo plānotais atbalsts tiek piešķirts ar saimniecisko darbību nesaistītām darbībām</w:t>
            </w:r>
            <w:r w:rsidR="00000000" w:rsidRPr="00000000" w:rsidDel="00000000">
              <w:rPr>
                <w:rtl w:val="0"/>
              </w:rPr>
              <w:t xml:space="preserve">.” ir pretrunā tam, ka plānotais atbalsts, kas pēc būtības saistīts ar to, ka Rīgas lidosta īsteno saimniecisku darbību, Rīgas lidostai ar saimniecisku raksturu nesaistītām darbībām var radīt nepamatotu diskrimināciju attiecībām uz citām lidostām un neizslēdz to, ka Rīgas lidostai var tikt piešķirta priekšrocība attiecībā pret pārējām lidostām. Šis aspekts skaidri izriet no Komisijas paziņojuma 37. punktā norādītā “</w:t>
            </w:r>
            <w:r w:rsidR="00000000" w:rsidRPr="00000000" w:rsidDel="00000000">
              <w:rPr>
                <w:i w:val="1"/>
                <w:rtl w:val="0"/>
              </w:rPr>
              <w:t xml:space="preserve">Darbību, kas nav saimnieciskā darbība, publiskā finansēšana nedrīkst radīt nepamatotu diskrimināciju starp lidostām. Saskaņā ar pastāvīgo judikatūru priekšrocība tiek konstatēta, ja publiskās iestādes atbrīvo uzņēmumus no izmaksām, kas ir raksturīgas to saimnieciskajai darbībai. Tādēļ, ja saskaņā ar noteiktu tiesisko regulējumu civilajām lidostām parasti ir jāsedz konkrētas izmaksas, kas izriet no to darbības, savukārt citām civilajām lidostām tās nav jāsedz, lidostām, kurām tās nav jāsedz, varētu būt piešķirta priekšrocība, neatkarīgi no tā, vai šīs izmaksas attiecas uz darbību, kas parasti netiek uzskatīta par saimniecisko darbību</w:t>
            </w:r>
            <w:r w:rsidR="00000000" w:rsidRPr="00000000" w:rsidDel="00000000">
              <w:rPr>
                <w:rtl w:val="0"/>
              </w:rPr>
              <w:t xml:space="preserve">”. Ņemot vērā minēto, atkārtoti lūdzam papildināt anotāciju ar informāciju, ka Satiksmes ministrija nodrošinās Komisijas paziņojuma 37. punktā noteikto, piemēram, iekļaujot skaidrojumu, kādi faktori (piemēram, iespēja saņemt publiskos līdzekļus līdzīgām darbībām, kas saistītas ar drošību, arī pārējām lidostām Latvijā) nodrošinās  nediskriminējošu attieksmi  attiecībā uz citām reģionālajām lidostām.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25-TA-1859</w:t>
    </w:r>
    <w:r>
      <w:br/>
    </w:r>
    <w:r w:rsidR="00000000" w:rsidRPr="00000000" w:rsidDel="00000000">
      <w:rPr>
        <w:rtl w:val="0"/>
      </w:rPr>
      <w:t xml:space="preserve">Izdrukāts 04.11.2025. 21.22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25-TA-1859</w:t>
    </w:r>
    <w:r>
      <w:br/>
    </w:r>
    <w:r w:rsidR="00000000" w:rsidRPr="00000000" w:rsidDel="00000000">
      <w:rPr>
        <w:rtl w:val="0"/>
      </w:rPr>
      <w:t xml:space="preserve">Izdrukāts 04.11.2025. 21.22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Atzinumi_25-TA-1859.docx</dc:title>
</cp:coreProperties>
</file>

<file path=docProps/custom.xml><?xml version="1.0" encoding="utf-8"?>
<Properties xmlns="http://schemas.openxmlformats.org/officeDocument/2006/custom-properties" xmlns:vt="http://schemas.openxmlformats.org/officeDocument/2006/docPropsVTypes"/>
</file>