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21-TA-152: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Latvijas Nacionālās aizsardzības akadēmijas darbības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Rektoru apstiprina amatā uz četriem gadiem un atbrīvo no amata Ministru kabinets pēc aizsardzības ministra priekšlikuma.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Augstskolu likuma 7. panta 2.</w:t>
            </w:r>
            <w:r w:rsidR="00000000" w:rsidRPr="00000000" w:rsidDel="00000000">
              <w:rPr>
                <w:vertAlign w:val="superscript"/>
                <w:rtl w:val="0"/>
              </w:rPr>
              <w:t xml:space="preserve">1</w:t>
            </w:r>
            <w:r w:rsidR="00000000" w:rsidRPr="00000000" w:rsidDel="00000000">
              <w:rPr>
                <w:rtl w:val="0"/>
              </w:rPr>
              <w:t xml:space="preserve"> daļas 1.  punkts nosaka Ministru kabinetam noteikt arī rektora atbrīvošanas kārtību, taču noteikumu projektā nav atrodamas tiesību normas, kas to noteiktu. Nepieciešams noteikumu projektu papildināt ar tiesību normām, kurās noteikt kādā kārtībā rektoru atbrīvo no amata un kādos gadījumos. Noteikumu projekta 7. punktā ir tikai noteikts, kas atbrīvo rektoru pēc aizsardzības ministra priekšlikuma, bet ne atbrīvošanas kārtība. Nepieciešams noteikt arī cik reizes viena un tā pati persona var būt rektors.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Harijs Šemelis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Par akadēmijas rektoru var apstiprināt profesionālā dienesta karavīru (turpmāk – karavīrs), kuram ir piešķirta vismaz pulkvežleitnanta dienesta pakāpe un ir vismaz maģistra grāds.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nepieciešamo grādu akadēmijas rektoram nepieciešams noteikt tādas pašas prasības, kādas tās ir noteiktas Augstskolu likuma 17. panta septītā daļā, kur noteikts, ka lietišķo zinātņu augstskolā par rektoru var ievēlēt personu, kurai ir zinātnes doktora grāds. Saskaņā ar Ministru kabineta 2021. gada 17. septembra rīkojumu Nr. 655 “Par valsts augstskolu tipiem”, Latvijas Nacionālā aizsardzības akadēmija ir lietišķo zinātņu augstskola. Augstskolu likuma 3.</w:t>
            </w:r>
            <w:r w:rsidR="00000000" w:rsidRPr="00000000" w:rsidDel="00000000">
              <w:rPr>
                <w:vertAlign w:val="superscript"/>
                <w:rtl w:val="0"/>
              </w:rPr>
              <w:t xml:space="preserve">4</w:t>
            </w:r>
            <w:r w:rsidR="00000000" w:rsidRPr="00000000" w:rsidDel="00000000">
              <w:rPr>
                <w:rtl w:val="0"/>
              </w:rPr>
              <w:t xml:space="preserve"> pants nosaka, ka lietišķo zinātņu augstskola ir augstākās izglītības un pētniecības institūcija, kura atbilstoši augstākās izglītības standartiem īsteno bakalaura un maģistra līmeņa augstākās izglītības programmas. Nebūtu pieļaujama situācija, ka augstākās izglītības un pētniecības institūciju vada persona, kura nav ieguvusi trešā cikla augstāko izglītību un kura nav ieguvusi doktora grādu Ministru kabineta 2005.gada 27.decembra noteikumu Nr.1001 "Zinātniskā doktora grāda piešķiršanas (promocijas) kārtība un kritēriji" noteiktajā kārtībā. Turklāt, saglabājot esošo redakciju, tiks radīta situācija, ka akadēmisko personālu, piemēram, profesoru ar doktora grādu vadīs mazāk izglītots rektors, kuram būs maģistra grāds. Iesakām arī papildināt noteikumu punktu ar nosacījumu, ka par rektoru var apstiprināt karavīru ar nevainojamu reputāciju, tas ir, kurš nav disciplināri sodīts pēdējo 6 mēnešu laikā vai bijis personas, kurai tiesības uz aizstāvību statusā.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Harijs Šemelis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Akadēmisko personālu akadēmijā komplektē no: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punkta redakciju, jo ne Militārā dienesta likumā, ne Augstskolu likumā nav atrodamas tiesību normas, kas noteiktu kārtību kādā komplektē akadēmisko personālu Latvijas Nacionālās aizsardzības akadēmijā.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Akadēmisko personālu akadēmijā komplektē no karavīriem un civilajiem darbiniekiem.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Harijs Šemelis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Nacionālo bruņoto spēku komandieris var norīkot profesionālā dienesta karavīru vai zemessargu, kuram ir atbilstoša militārā vai profesionālā kompetence, atsevišķa studiju kursa vai moduļa docēšanai akadēmijā, neievērojot šo noteikumu 15.punktā noteiktās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precizēt atsauci uz noteikumu projekta punktu, jo noteikumu projekta 15. punktā nav noteikta prasības, bet gan no kā komplektē akadēmisko personālu akadēmijā. Akadēmiskajam personālam prasības ir noteiktas noteikumu projekta 16.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Harijs Šemelis (IZM)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21-TA-152</w:t>
    </w:r>
    <w:r>
      <w:br/>
    </w:r>
    <w:r w:rsidR="00000000" w:rsidRPr="00000000" w:rsidDel="00000000">
      <w:rPr>
        <w:rtl w:val="0"/>
      </w:rPr>
      <w:t xml:space="preserve">Izdrukāts 02.05.2023. 12.45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21-TA-152</w:t>
    </w:r>
    <w:r>
      <w:br/>
    </w:r>
    <w:r w:rsidR="00000000" w:rsidRPr="00000000" w:rsidDel="00000000">
      <w:rPr>
        <w:rtl w:val="0"/>
      </w:rPr>
      <w:t xml:space="preserve">Izdrukāts 02.05.2023. 12.45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Atzinumi_21-TA-152.docx</dc:title>
</cp:coreProperties>
</file>

<file path=docProps/custom.xml><?xml version="1.0" encoding="utf-8"?>
<Properties xmlns="http://schemas.openxmlformats.org/officeDocument/2006/custom-properties" xmlns:vt="http://schemas.openxmlformats.org/officeDocument/2006/docPropsVTypes"/>
</file>