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9C2D6D" w14:textId="77777777" w:rsidR="00AA5460" w:rsidRDefault="00AA5460" w:rsidP="00AA5460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Māris </w:t>
      </w:r>
      <w:proofErr w:type="spellStart"/>
      <w:r>
        <w:rPr>
          <w:rFonts w:eastAsia="Times New Roman"/>
          <w:lang w:val="en-US"/>
        </w:rPr>
        <w:t>Butans</w:t>
      </w:r>
      <w:proofErr w:type="spellEnd"/>
      <w:r>
        <w:rPr>
          <w:rFonts w:eastAsia="Times New Roman"/>
          <w:lang w:val="en-US"/>
        </w:rPr>
        <w:t xml:space="preserve"> (LV) &lt;maris.butans@pwc.com&gt;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Tuesday, July 13, 2021 4:32 PM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Pasts &lt;Pasts@em.gov.lv&gt;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Cc: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Ficil</w:t>
      </w:r>
      <w:proofErr w:type="spellEnd"/>
      <w:r>
        <w:rPr>
          <w:rFonts w:eastAsia="Times New Roman"/>
          <w:lang w:val="en-US"/>
        </w:rPr>
        <w:t xml:space="preserve"> &lt;ficil@ficil.lv&gt;; Dita Dzerviniece (LV) &lt;dita.dzerviniece@pwc.com&gt;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Re: 12.07.2021. Nr. 3.1-10/2021/2018</w:t>
      </w:r>
    </w:p>
    <w:p w14:paraId="2F877AF3" w14:textId="77777777" w:rsidR="00AA5460" w:rsidRDefault="00AA5460" w:rsidP="00AA5460"/>
    <w:p w14:paraId="7B8499A2" w14:textId="77777777" w:rsidR="00AA5460" w:rsidRDefault="00AA5460" w:rsidP="00AA5460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14:paraId="2906E87E" w14:textId="77777777" w:rsidR="00AA5460" w:rsidRDefault="00AA5460" w:rsidP="00AA5460">
      <w:pPr>
        <w:rPr>
          <w:rFonts w:eastAsia="Times New Roman"/>
        </w:rPr>
      </w:pPr>
      <w:r>
        <w:rPr>
          <w:rFonts w:eastAsia="Times New Roman"/>
        </w:rPr>
        <w:t>Labdien!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Kā FICIL pārstāvis saskaņošanas sanāksmē, apstiprinu likumprojekta pašreizējās redakcijas virzību. </w:t>
      </w:r>
    </w:p>
    <w:p w14:paraId="0912015E" w14:textId="77777777" w:rsidR="00AA5460" w:rsidRDefault="00AA5460" w:rsidP="00AA5460">
      <w:pPr>
        <w:rPr>
          <w:rFonts w:eastAsia="Times New Roman"/>
        </w:rPr>
      </w:pPr>
    </w:p>
    <w:p w14:paraId="12CB3397" w14:textId="77777777" w:rsidR="00AA5460" w:rsidRDefault="00AA5460" w:rsidP="00AA5460">
      <w:pPr>
        <w:rPr>
          <w:rFonts w:eastAsia="Times New Roman"/>
        </w:rPr>
      </w:pPr>
      <w:r>
        <w:rPr>
          <w:rFonts w:eastAsia="Times New Roman"/>
        </w:rPr>
        <w:t>Ar cieņu,</w:t>
      </w:r>
    </w:p>
    <w:p w14:paraId="1886E36D" w14:textId="77777777" w:rsidR="00AA5460" w:rsidRDefault="00AA5460" w:rsidP="00AA5460">
      <w:pPr>
        <w:rPr>
          <w:rFonts w:eastAsia="Times New Roman"/>
        </w:rPr>
      </w:pPr>
    </w:p>
    <w:p w14:paraId="09CF8F96" w14:textId="77777777" w:rsidR="00AA5460" w:rsidRDefault="00AA5460" w:rsidP="00AA5460">
      <w:pPr>
        <w:rPr>
          <w:rFonts w:eastAsia="Times New Roman"/>
        </w:rPr>
      </w:pPr>
      <w:r>
        <w:rPr>
          <w:rFonts w:eastAsia="Times New Roman"/>
        </w:rPr>
        <w:t>Māris</w:t>
      </w:r>
    </w:p>
    <w:p w14:paraId="7AC42FCD" w14:textId="77777777" w:rsidR="00AA5460" w:rsidRDefault="00AA5460" w:rsidP="00AA5460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14:paraId="536AC229" w14:textId="77777777" w:rsidR="00AA5460" w:rsidRDefault="00AA5460" w:rsidP="00AA5460">
      <w:pPr>
        <w:rPr>
          <w:rFonts w:eastAsia="Times New Roman"/>
        </w:rPr>
      </w:pPr>
      <w:r>
        <w:rPr>
          <w:rFonts w:ascii="Georgia" w:eastAsia="Times New Roman" w:hAnsi="Georgia"/>
          <w:b/>
          <w:bCs/>
          <w:color w:val="000000"/>
          <w:sz w:val="16"/>
          <w:szCs w:val="16"/>
        </w:rPr>
        <w:t>Māris Butāns</w:t>
      </w:r>
      <w:r>
        <w:rPr>
          <w:rFonts w:ascii="Arial" w:eastAsia="Times New Roman" w:hAnsi="Arial" w:cs="Arial"/>
          <w:color w:val="000000"/>
          <w:sz w:val="16"/>
          <w:szCs w:val="16"/>
        </w:rPr>
        <w:br/>
      </w:r>
      <w:proofErr w:type="spellStart"/>
      <w:r>
        <w:rPr>
          <w:rFonts w:ascii="Arial" w:eastAsia="Times New Roman" w:hAnsi="Arial" w:cs="Arial"/>
          <w:color w:val="000000"/>
          <w:sz w:val="16"/>
          <w:szCs w:val="16"/>
        </w:rPr>
        <w:t>Head</w:t>
      </w:r>
      <w:proofErr w:type="spellEnd"/>
      <w:r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6"/>
          <w:szCs w:val="16"/>
        </w:rPr>
        <w:t>of</w:t>
      </w:r>
      <w:proofErr w:type="spellEnd"/>
      <w:r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6"/>
          <w:szCs w:val="16"/>
        </w:rPr>
        <w:t>Competition</w:t>
      </w:r>
      <w:proofErr w:type="spellEnd"/>
      <w:r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6"/>
          <w:szCs w:val="16"/>
        </w:rPr>
        <w:t>and</w:t>
      </w:r>
      <w:proofErr w:type="spellEnd"/>
      <w:r>
        <w:rPr>
          <w:rFonts w:ascii="Arial" w:eastAsia="Times New Roman" w:hAnsi="Arial" w:cs="Arial"/>
          <w:color w:val="000000"/>
          <w:sz w:val="16"/>
          <w:szCs w:val="16"/>
        </w:rPr>
        <w:t xml:space="preserve"> EU </w:t>
      </w:r>
      <w:proofErr w:type="spellStart"/>
      <w:r>
        <w:rPr>
          <w:rFonts w:ascii="Arial" w:eastAsia="Times New Roman" w:hAnsi="Arial" w:cs="Arial"/>
          <w:color w:val="000000"/>
          <w:sz w:val="16"/>
          <w:szCs w:val="16"/>
        </w:rPr>
        <w:t>Law</w:t>
      </w:r>
      <w:proofErr w:type="spellEnd"/>
      <w:r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6"/>
          <w:szCs w:val="16"/>
        </w:rPr>
        <w:t>Practice</w:t>
      </w:r>
      <w:proofErr w:type="spellEnd"/>
      <w:r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6"/>
          <w:szCs w:val="16"/>
        </w:rPr>
        <w:t>Group</w:t>
      </w:r>
      <w:proofErr w:type="spellEnd"/>
    </w:p>
    <w:p w14:paraId="41A76DF2" w14:textId="77777777" w:rsidR="00AA5460" w:rsidRDefault="00AA5460" w:rsidP="00AA5460">
      <w:pPr>
        <w:rPr>
          <w:rFonts w:eastAsia="Times New Roman"/>
        </w:rPr>
      </w:pPr>
      <w:proofErr w:type="spellStart"/>
      <w:r>
        <w:rPr>
          <w:rFonts w:ascii="Arial" w:eastAsia="Times New Roman" w:hAnsi="Arial" w:cs="Arial"/>
          <w:color w:val="000000"/>
          <w:sz w:val="16"/>
          <w:szCs w:val="16"/>
        </w:rPr>
        <w:t>PwC</w:t>
      </w:r>
      <w:proofErr w:type="spellEnd"/>
      <w:r>
        <w:rPr>
          <w:rFonts w:ascii="Arial" w:eastAsia="Times New Roman" w:hAnsi="Arial" w:cs="Arial"/>
          <w:color w:val="000000"/>
          <w:sz w:val="16"/>
          <w:szCs w:val="16"/>
        </w:rPr>
        <w:t xml:space="preserve"> Legal | Senior </w:t>
      </w:r>
      <w:proofErr w:type="spellStart"/>
      <w:r>
        <w:rPr>
          <w:rFonts w:ascii="Arial" w:eastAsia="Times New Roman" w:hAnsi="Arial" w:cs="Arial"/>
          <w:color w:val="000000"/>
          <w:sz w:val="16"/>
          <w:szCs w:val="16"/>
        </w:rPr>
        <w:t>Manager</w:t>
      </w:r>
      <w:proofErr w:type="spellEnd"/>
      <w:r>
        <w:rPr>
          <w:rFonts w:ascii="Arial" w:eastAsia="Times New Roman" w:hAnsi="Arial" w:cs="Arial"/>
          <w:color w:val="000000"/>
          <w:sz w:val="16"/>
          <w:szCs w:val="16"/>
        </w:rPr>
        <w:br/>
        <w:t>Office: +37167094400 | Mobile: +37126578281</w:t>
      </w:r>
      <w:r>
        <w:rPr>
          <w:rFonts w:ascii="Arial" w:eastAsia="Times New Roman" w:hAnsi="Arial" w:cs="Arial"/>
          <w:color w:val="000000"/>
          <w:sz w:val="16"/>
          <w:szCs w:val="16"/>
        </w:rPr>
        <w:br/>
      </w:r>
      <w:proofErr w:type="spellStart"/>
      <w:r>
        <w:rPr>
          <w:rFonts w:ascii="Arial" w:eastAsia="Times New Roman" w:hAnsi="Arial" w:cs="Arial"/>
          <w:color w:val="000000"/>
          <w:sz w:val="16"/>
          <w:szCs w:val="16"/>
        </w:rPr>
        <w:t>Email</w:t>
      </w:r>
      <w:proofErr w:type="spellEnd"/>
      <w:r>
        <w:rPr>
          <w:rFonts w:ascii="Arial" w:eastAsia="Times New Roman" w:hAnsi="Arial" w:cs="Arial"/>
          <w:color w:val="000000"/>
          <w:sz w:val="16"/>
          <w:szCs w:val="16"/>
        </w:rPr>
        <w:t>: </w:t>
      </w:r>
      <w:hyperlink r:id="rId4" w:tgtFrame="_blank" w:history="1">
        <w:r>
          <w:rPr>
            <w:rStyle w:val="Hyperlink"/>
            <w:rFonts w:ascii="Arial" w:eastAsia="Times New Roman" w:hAnsi="Arial" w:cs="Arial"/>
            <w:sz w:val="16"/>
            <w:szCs w:val="16"/>
          </w:rPr>
          <w:t>maris.butans@pwc.com</w:t>
        </w:r>
      </w:hyperlink>
      <w:r>
        <w:rPr>
          <w:rFonts w:ascii="Arial" w:eastAsia="Times New Roman" w:hAnsi="Arial" w:cs="Arial"/>
          <w:color w:val="000000"/>
          <w:sz w:val="16"/>
          <w:szCs w:val="16"/>
        </w:rPr>
        <w:br/>
      </w:r>
      <w:proofErr w:type="spellStart"/>
      <w:r>
        <w:rPr>
          <w:rFonts w:ascii="Arial" w:eastAsia="Times New Roman" w:hAnsi="Arial" w:cs="Arial"/>
          <w:color w:val="000000"/>
          <w:sz w:val="16"/>
          <w:szCs w:val="16"/>
        </w:rPr>
        <w:t>Law</w:t>
      </w:r>
      <w:proofErr w:type="spellEnd"/>
      <w:r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6"/>
          <w:szCs w:val="16"/>
        </w:rPr>
        <w:t>Firm</w:t>
      </w:r>
      <w:proofErr w:type="spellEnd"/>
      <w:r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6"/>
          <w:szCs w:val="16"/>
        </w:rPr>
        <w:t>PricewaterhouseCoopers</w:t>
      </w:r>
      <w:proofErr w:type="spellEnd"/>
      <w:r>
        <w:rPr>
          <w:rFonts w:ascii="Arial" w:eastAsia="Times New Roman" w:hAnsi="Arial" w:cs="Arial"/>
          <w:color w:val="000000"/>
          <w:sz w:val="16"/>
          <w:szCs w:val="16"/>
        </w:rPr>
        <w:t xml:space="preserve"> Legal</w:t>
      </w:r>
      <w:r>
        <w:rPr>
          <w:rFonts w:ascii="Arial" w:eastAsia="Times New Roman" w:hAnsi="Arial" w:cs="Arial"/>
          <w:color w:val="000000"/>
          <w:sz w:val="16"/>
          <w:szCs w:val="16"/>
        </w:rPr>
        <w:br/>
      </w:r>
      <w:proofErr w:type="spellStart"/>
      <w:r>
        <w:rPr>
          <w:rFonts w:ascii="Arial" w:eastAsia="Times New Roman" w:hAnsi="Arial" w:cs="Arial"/>
          <w:color w:val="000000"/>
          <w:sz w:val="16"/>
          <w:szCs w:val="16"/>
        </w:rPr>
        <w:t>Kr</w:t>
      </w:r>
      <w:proofErr w:type="spellEnd"/>
      <w:r>
        <w:rPr>
          <w:rFonts w:ascii="Arial" w:eastAsia="Times New Roman" w:hAnsi="Arial" w:cs="Arial"/>
          <w:color w:val="000000"/>
          <w:sz w:val="16"/>
          <w:szCs w:val="16"/>
        </w:rPr>
        <w:t>. Valdemāra 21, LV-1010, Rīga, Latvija</w:t>
      </w:r>
      <w:r>
        <w:rPr>
          <w:rFonts w:ascii="Arial" w:eastAsia="Times New Roman" w:hAnsi="Arial" w:cs="Arial"/>
          <w:color w:val="000000"/>
          <w:sz w:val="16"/>
          <w:szCs w:val="16"/>
        </w:rPr>
        <w:br/>
      </w:r>
      <w:hyperlink r:id="rId5" w:tgtFrame="_blank" w:history="1">
        <w:r>
          <w:rPr>
            <w:rStyle w:val="Hyperlink"/>
            <w:rFonts w:ascii="Arial" w:eastAsia="Times New Roman" w:hAnsi="Arial" w:cs="Arial"/>
            <w:color w:val="000000"/>
            <w:sz w:val="16"/>
            <w:szCs w:val="16"/>
          </w:rPr>
          <w:t>http://www.pwclegal.lv</w:t>
        </w:r>
      </w:hyperlink>
    </w:p>
    <w:p w14:paraId="0BF68A2B" w14:textId="77777777" w:rsidR="0031602B" w:rsidRDefault="0031602B" w:rsidP="00AA5460"/>
    <w:sectPr w:rsidR="0031602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460"/>
    <w:rsid w:val="0031602B"/>
    <w:rsid w:val="00AA5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3F3886"/>
  <w15:chartTrackingRefBased/>
  <w15:docId w15:val="{D2A105C4-E7D8-47A5-9AB3-6C3B92DF4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5460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A546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A546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875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wclegal.lv/" TargetMode="External"/><Relationship Id="rId4" Type="http://schemas.openxmlformats.org/officeDocument/2006/relationships/hyperlink" Target="mailto:maris.butans@pwc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507</Words>
  <Characters>290</Characters>
  <Application>Microsoft Office Word</Application>
  <DocSecurity>0</DocSecurity>
  <Lines>2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Intars Eglītis</dc:creator>
  <cp:keywords/>
  <dc:description/>
  <cp:lastModifiedBy>Intars Eglītis</cp:lastModifiedBy>
  <cp:revision>1</cp:revision>
  <dcterms:created xsi:type="dcterms:W3CDTF">2021-07-28T10:33:00Z</dcterms:created>
  <dcterms:modified xsi:type="dcterms:W3CDTF">2021-07-28T10:34:00Z</dcterms:modified>
</cp:coreProperties>
</file>