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Saliedētas un pilsoniski aktīvas sabiedrības attīstības plāns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11.12.2024. 20.13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11.12.2024. 20.13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