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dīzeļdegvielas piedevas slāpekļa oksīdu emisijas samazināšanai transportlīdzekļos valsts rezervju nepieciešamību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dīzeļdegvielas patēriņu, kas minēts informatīvā ziņojuma 5.lapā, aicinām izmantot Valsts ieņēmumu dienesta datus par naftas produktu apriti, kas ir pieejami arī jau par 2024.gadu. Minētie dati liecina, ka dīzeļdegvielas patēriņš 2024.gadā ir 930,5 tūkst. tonnas, ieskaitot 28,0 tūkst. tonnas marķētās degvielas, ko izmanto apkurē, kuģu apgādei un izmantošanai brīvostās un speciālajās ekonomiskajās zonās. Papildus informējam, ka marķētās dīzeļdegvielas, ko izmanto lauksaimniecībā, realizācijas apjoms 2024.gadā ir 122,0 tūkst. tonnu, kas ir par 14,5 tūkst. tonnām jeb 13,4% vairāk kā iepriekšējā kalendārajā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nosaukumu, jo slāpekļa oksīdu emisiju samazināšanas viela dīzeļdzinējos jeb </w:t>
            </w:r>
            <w:r w:rsidR="00000000" w:rsidRPr="00000000" w:rsidDel="00000000">
              <w:rPr>
                <w:i w:val="1"/>
                <w:rtl w:val="0"/>
              </w:rPr>
              <w:t xml:space="preserve">AdBlue</w:t>
            </w:r>
            <w:r w:rsidR="00000000" w:rsidRPr="00000000" w:rsidDel="00000000">
              <w:rPr>
                <w:rtl w:val="0"/>
              </w:rPr>
              <w:t xml:space="preserve"> nav uzskatāma par dīzeļdegvielas piedevu. To tieši nepievieno dīzeļdegvielai, bet to iepilda atsevišķā tvertnē un izmanto kā piedevu selektīvās izplūdes gāzu attīrīšanas sistēmā, nevis kā degvielas piedevu izmantošanai dīzeļdzinējos.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(zem 1.attēla) pārrēķinot dīzeļdegvielas patēriņu mēnesī Latvijā 2023.gadā no tonnām uz litriem, nav ņemts vērā degvielas blīvums, līdz ar ko aprēķins ir nekorekts. Lūdzam precizēt dīzeļdegvielas patēriņa aprēķinu litros.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norādītajiem datiem secināms, ka kopējā dīzeļdegvielas patēriņā ir iekļauta arī lauksaimniekiem paredzētā un marķētā dīzeļdegviela.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lielākā daļa no marķētās dīzeļdegvielas tiek izmantota apkurei, kur AdBlue piedeva netiek pielietota, līdz ar to aprēķinātais 2023.gadā vidējais AdBlue patēriņš nav korekts.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Hmeļova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25-TA-226</w:t>
    </w:r>
    <w:r>
      <w:br/>
    </w:r>
    <w:r w:rsidR="00000000" w:rsidRPr="00000000" w:rsidDel="00000000">
      <w:rPr>
        <w:rtl w:val="0"/>
      </w:rPr>
      <w:t xml:space="preserve">Izdrukāts 06.03.2025.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25-TA-226</w:t>
    </w:r>
    <w:r>
      <w:br/>
    </w:r>
    <w:r w:rsidR="00000000" w:rsidRPr="00000000" w:rsidDel="00000000">
      <w:rPr>
        <w:rtl w:val="0"/>
      </w:rPr>
      <w:t xml:space="preserve">Izdrukāts 06.03.2025.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Atzinumi_25-TA-226.docx</dc:title>
</cp:coreProperties>
</file>

<file path=docProps/custom.xml><?xml version="1.0" encoding="utf-8"?>
<Properties xmlns="http://schemas.openxmlformats.org/officeDocument/2006/custom-properties" xmlns:vt="http://schemas.openxmlformats.org/officeDocument/2006/docPropsVTypes"/>
</file>