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86BF8" w:rsidRDefault="00186BF8" w:rsidP="00186BF8">
      <w:pPr>
        <w:rPr>
          <w:rFonts w:asciiTheme="minorHAnsi" w:hAnsiTheme="minorHAnsi" w:cstheme="minorBidi"/>
          <w:lang w:eastAsia="en-US"/>
        </w:rPr>
      </w:pPr>
    </w:p>
    <w:p w:rsidR="00186BF8" w:rsidRDefault="00186BF8" w:rsidP="00186BF8">
      <w:pPr>
        <w:rPr>
          <w:rFonts w:asciiTheme="minorHAnsi" w:hAnsiTheme="minorHAnsi" w:cstheme="minorBidi"/>
          <w:lang w:eastAsia="en-US"/>
        </w:rPr>
      </w:pPr>
    </w:p>
    <w:p w:rsidR="00186BF8" w:rsidRDefault="00186BF8" w:rsidP="00186BF8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SPRK &lt;sprk@sprk.gov.lv&gt;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Tuesday, June 1, 2021 11:45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Valsts_Kanceleja_2020 &lt;vk@mk.gov.lv&gt;; </w:t>
      </w:r>
      <w:proofErr w:type="spellStart"/>
      <w:r>
        <w:rPr>
          <w:rFonts w:eastAsia="Times New Roman"/>
          <w:lang w:val="en-US"/>
        </w:rPr>
        <w:t>Kristīne</w:t>
      </w:r>
      <w:proofErr w:type="spellEnd"/>
      <w:r>
        <w:rPr>
          <w:rFonts w:eastAsia="Times New Roman"/>
          <w:lang w:val="en-US"/>
        </w:rPr>
        <w:t xml:space="preserve"> Stone &lt;Kristine.Stone@mk.gov.lv&gt;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Atb</w:t>
      </w:r>
      <w:proofErr w:type="spellEnd"/>
      <w:r>
        <w:rPr>
          <w:rFonts w:eastAsia="Times New Roman"/>
          <w:lang w:val="en-US"/>
        </w:rPr>
        <w:t xml:space="preserve">.: VSS-654 </w:t>
      </w:r>
      <w:proofErr w:type="spellStart"/>
      <w:r>
        <w:rPr>
          <w:rFonts w:eastAsia="Times New Roman"/>
          <w:lang w:val="en-US"/>
        </w:rPr>
        <w:t>piecu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darbdienu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saskaņošana</w:t>
      </w:r>
      <w:proofErr w:type="spellEnd"/>
    </w:p>
    <w:p w:rsidR="00186BF8" w:rsidRDefault="00186BF8" w:rsidP="00186BF8"/>
    <w:p w:rsidR="00186BF8" w:rsidRDefault="00186BF8" w:rsidP="00186BF8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</w:rPr>
      </w:pPr>
      <w:r>
        <w:rPr>
          <w:rStyle w:val="Strong"/>
          <w:rFonts w:eastAsia="Times New Roman"/>
          <w:color w:val="000000"/>
          <w:sz w:val="20"/>
          <w:szCs w:val="20"/>
        </w:rPr>
        <w:t>INFORMĀCIJAI:</w:t>
      </w:r>
      <w:r>
        <w:rPr>
          <w:rFonts w:eastAsia="Times New Roman"/>
          <w:color w:val="000000"/>
          <w:sz w:val="20"/>
          <w:szCs w:val="20"/>
        </w:rPr>
        <w:t xml:space="preserve"> E-pasta vēstules sūtītājs ir ārējais adresāts. </w:t>
      </w:r>
    </w:p>
    <w:p w:rsidR="00186BF8" w:rsidRDefault="00186BF8" w:rsidP="00186BF8">
      <w:pPr>
        <w:rPr>
          <w:rFonts w:eastAsia="Times New Roman"/>
        </w:rPr>
      </w:pPr>
    </w:p>
    <w:p w:rsidR="00186BF8" w:rsidRDefault="00186BF8" w:rsidP="00186BF8">
      <w:pPr>
        <w:spacing w:after="160" w:line="252" w:lineRule="auto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01.06.2021. Nr.2-2.23/1546</w:t>
      </w:r>
    </w:p>
    <w:p w:rsidR="00186BF8" w:rsidRDefault="00186BF8" w:rsidP="00186BF8">
      <w:pPr>
        <w:spacing w:after="160"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 28.05.2021. e-pastu  </w:t>
      </w:r>
    </w:p>
    <w:p w:rsidR="00186BF8" w:rsidRDefault="00186BF8" w:rsidP="00186BF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Par likumprojektu "Trauksmes celšanas likums" (VSS-654)</w:t>
      </w:r>
    </w:p>
    <w:p w:rsidR="00186BF8" w:rsidRDefault="00186BF8" w:rsidP="00186BF8">
      <w:pPr>
        <w:spacing w:before="120" w:after="12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Sabiedrisko pakalpojumu regulēšanas komisija (turpmāk – Regulators) savas kompetences ietvaros ir izvērtējusi saskaņošanai atsūtīto Valsts kancelejas izstrādāto likumprojektu “Trauksmes celšanas likums” (VSS-654), sākotnējās ietekmes novērtējuma ziņojumu (anotāciju) un izziņu par atzinumos sniegtajiem iebildumiem un neiebilst pret dokumentu turpmāko virzību normatīvajos aktos noteiktajā kārtībā.</w:t>
      </w:r>
    </w:p>
    <w:p w:rsidR="00186BF8" w:rsidRDefault="00186BF8" w:rsidP="00186B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 cieņu,</w:t>
      </w:r>
    </w:p>
    <w:p w:rsidR="00186BF8" w:rsidRDefault="00186BF8" w:rsidP="00186B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6BF8" w:rsidRDefault="00186BF8" w:rsidP="00186B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b/>
          <w:bCs/>
          <w:color w:val="808080"/>
          <w:sz w:val="18"/>
          <w:szCs w:val="18"/>
        </w:rPr>
        <w:t xml:space="preserve">Diāna </w:t>
      </w:r>
      <w:proofErr w:type="spellStart"/>
      <w:r>
        <w:rPr>
          <w:rFonts w:ascii="Tahoma" w:hAnsi="Tahoma" w:cs="Tahoma"/>
          <w:b/>
          <w:bCs/>
          <w:color w:val="808080"/>
          <w:sz w:val="18"/>
          <w:szCs w:val="18"/>
        </w:rPr>
        <w:t>Kibelko-Garbuzova</w:t>
      </w:r>
      <w:proofErr w:type="spellEnd"/>
      <w:r>
        <w:rPr>
          <w:rFonts w:ascii="Tahoma" w:hAnsi="Tahoma" w:cs="Tahoma"/>
          <w:color w:val="808080"/>
          <w:sz w:val="16"/>
          <w:szCs w:val="16"/>
        </w:rPr>
        <w:br/>
        <w:t>Juridiskā departamenta</w:t>
      </w:r>
      <w:r>
        <w:rPr>
          <w:rFonts w:ascii="Tahoma" w:hAnsi="Tahoma" w:cs="Tahoma"/>
          <w:color w:val="808080"/>
          <w:sz w:val="16"/>
          <w:szCs w:val="16"/>
        </w:rPr>
        <w:br/>
        <w:t>Vispārīgo lietu nodaļas</w:t>
      </w:r>
      <w:r>
        <w:rPr>
          <w:rFonts w:ascii="Tahoma" w:hAnsi="Tahoma" w:cs="Tahoma"/>
          <w:color w:val="808080"/>
          <w:sz w:val="16"/>
          <w:szCs w:val="16"/>
        </w:rPr>
        <w:br/>
        <w:t>Galvenā juriste</w:t>
      </w:r>
      <w:r>
        <w:rPr>
          <w:rFonts w:ascii="Tahoma" w:hAnsi="Tahoma" w:cs="Tahoma"/>
          <w:color w:val="808080"/>
          <w:sz w:val="16"/>
          <w:szCs w:val="16"/>
        </w:rPr>
        <w:br/>
        <w:t xml:space="preserve">T.    +371 67873864 </w:t>
      </w:r>
      <w:r>
        <w:rPr>
          <w:rFonts w:ascii="Tahoma" w:hAnsi="Tahoma" w:cs="Tahoma"/>
          <w:color w:val="808080"/>
          <w:sz w:val="16"/>
          <w:szCs w:val="16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            </w:t>
      </w:r>
    </w:p>
    <w:p w:rsidR="00186BF8" w:rsidRDefault="00186BF8" w:rsidP="00186B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6BF8" w:rsidRDefault="00186BF8" w:rsidP="00186B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6BF8" w:rsidRDefault="00186BF8" w:rsidP="00186B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6BF8" w:rsidRDefault="00186BF8" w:rsidP="00186BF8">
      <w:pPr>
        <w:spacing w:after="240" w:line="252" w:lineRule="auto"/>
        <w:rPr>
          <w:rFonts w:ascii="Tahoma" w:hAnsi="Tahoma" w:cs="Tahoma"/>
          <w:color w:val="000000"/>
          <w:sz w:val="16"/>
          <w:szCs w:val="16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342900</wp:posOffset>
            </wp:positionV>
            <wp:extent cx="1920240" cy="487680"/>
            <wp:effectExtent l="0" t="0" r="3810" b="7620"/>
            <wp:wrapSquare wrapText="bothSides"/>
            <wp:docPr id="1" name="Picture 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color w:val="808080"/>
          <w:sz w:val="16"/>
          <w:szCs w:val="16"/>
        </w:rPr>
        <w:br/>
      </w:r>
      <w:r>
        <w:rPr>
          <w:rFonts w:ascii="Tahoma" w:hAnsi="Tahoma" w:cs="Tahoma"/>
          <w:color w:val="808080"/>
          <w:sz w:val="16"/>
          <w:szCs w:val="16"/>
        </w:rPr>
        <w:br/>
      </w:r>
      <w:r>
        <w:rPr>
          <w:rFonts w:ascii="Tahoma" w:hAnsi="Tahoma" w:cs="Tahoma"/>
          <w:color w:val="000000"/>
          <w:sz w:val="16"/>
          <w:szCs w:val="16"/>
        </w:rPr>
        <w:br/>
      </w:r>
      <w:r>
        <w:rPr>
          <w:rFonts w:ascii="Tahoma" w:hAnsi="Tahoma" w:cs="Tahoma"/>
          <w:color w:val="000000"/>
          <w:sz w:val="16"/>
          <w:szCs w:val="16"/>
        </w:rPr>
        <w:br/>
        <w:t>Šis e-pasts un tā pielikumi var saturēt ierobežotas pieejamības informāciju un ir paredzēti tikai tā saņēmējam. Ja esat saņēmis šo e-pastu kļūdas dēļ, Jums nav tiesību izmantot, pārsūtīt vai kā citādi apstrādāt šajā e-pastā un tam pievienotajos dokumentos ietverto informāciju. Šādā gadījumā nekavējoties informējiet par to sūtītāju un neatgriezeniski izdzēsiet šo e-pastu ar tā pielikumiem!</w:t>
      </w:r>
      <w:r>
        <w:rPr>
          <w:rFonts w:ascii="Tahoma" w:hAnsi="Tahoma" w:cs="Tahoma"/>
          <w:color w:val="000000"/>
          <w:sz w:val="16"/>
          <w:szCs w:val="16"/>
        </w:rPr>
        <w:br/>
      </w:r>
      <w:r>
        <w:rPr>
          <w:rFonts w:ascii="Tahoma" w:hAnsi="Tahoma" w:cs="Tahoma"/>
          <w:color w:val="000000"/>
          <w:sz w:val="16"/>
          <w:szCs w:val="16"/>
        </w:rPr>
        <w:br/>
        <w:t>Rūpējoties par drošību, turpinām ievērot piesardzības pasākumus un aicinām izvērtēt nepieciešamību tikties klātienē. Saziņai lūdzam izmantot telefonu, e-pastu vai citus elektroniskos saziņas līdzekļus.</w:t>
      </w:r>
    </w:p>
    <w:p w:rsidR="00186BF8" w:rsidRDefault="00186BF8" w:rsidP="00186BF8">
      <w:pPr>
        <w:rPr>
          <w:rFonts w:ascii="Times New Roman" w:hAnsi="Times New Roman" w:cs="Times New Roman"/>
          <w:sz w:val="24"/>
          <w:szCs w:val="24"/>
          <w:lang w:eastAsia="en-US"/>
        </w:rPr>
      </w:pPr>
      <w:bookmarkStart w:id="1" w:name="_GoBack"/>
      <w:bookmarkEnd w:id="1"/>
    </w:p>
    <w:bookmarkEnd w:id="0"/>
    <w:sectPr w:rsidR="00186BF8" w:rsidSect="00076C29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BF8"/>
    <w:rsid w:val="00076C29"/>
    <w:rsid w:val="00186BF8"/>
    <w:rsid w:val="0099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275B0BB6-3523-4B2C-98D9-C18488FC7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BF8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86BF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86BF8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186B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sprk.gov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963</Words>
  <Characters>549</Characters>
  <Application>Microsoft Office Word</Application>
  <DocSecurity>0</DocSecurity>
  <Lines>4</Lines>
  <Paragraphs>3</Paragraphs>
  <ScaleCrop>false</ScaleCrop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Kroja</dc:creator>
  <cp:keywords/>
  <dc:description/>
  <cp:lastModifiedBy>Inta Kroja</cp:lastModifiedBy>
  <cp:revision>1</cp:revision>
  <dcterms:created xsi:type="dcterms:W3CDTF">2021-06-01T08:46:00Z</dcterms:created>
  <dcterms:modified xsi:type="dcterms:W3CDTF">2021-06-01T08:47:00Z</dcterms:modified>
</cp:coreProperties>
</file>