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nodošanu Cēsu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(Izraksts (novietojuma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Cēsu novada pašvaldības īpašumā valstij piederošo nekustamo īpašumu “Jaunmelderi P” (kadastra Nr. 42860020376), Taurenē, Taurenes pagastā, Cēsu novadā, kas sastāv no zemes vienības (kadastra apzīmējums 42860020313) 0,15 ha platībā, uz kuras uzbūvēta valsts vietējā autoceļa V299 “Rauna–Taurene–Abrupe” 40,600. km kompleksā ietilpstoša inženierbūve “Autoceļa V299 km 40,600 nobrauktuve” (kadastra apzīmējums 42860020313001),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pārstrādājams, kā pamatojumu norādot Publiskas personas mantas atsavināšanas likuma 42. panta </w:t>
            </w:r>
            <w:r w:rsidR="00000000" w:rsidRPr="00000000" w:rsidDel="00000000">
              <w:rPr>
                <w:u w:val="single"/>
                <w:rtl w:val="0"/>
              </w:rPr>
              <w:t xml:space="preserve">otro</w:t>
            </w:r>
            <w:r w:rsidR="00000000" w:rsidRPr="00000000" w:rsidDel="00000000">
              <w:rPr>
                <w:rtl w:val="0"/>
              </w:rPr>
              <w:t xml:space="preserve"> daļu un to, ka attiecīgais nekustamais īpašums vairs netiek izmantota Ministru kabineta 2014. gada 14. maija rīkojuma Nr.211 "Par Vecpiebalgas novada pašvaldības nekustamo īpašumu pārņemšanu valsts īpašumā" 2.1. apakšpunktā minētās funkcijas nodrošināšanai. Ņemot vērā, ka rīkojuma projekts pārstrādājams atbilstoši Publiskas personas mantas atsavināšanas likuma regulējumam un nodibinātajai praksei attiecīgu Ministru kabineta rīkojuma projektu izstrādē un noformēšanā, Tieslietu ministrija neatbalsta rīkojuma projekta virzību, tāpēc atzinumā nesniegs vērtējumu par rīkojuma projekta atsevišķo punktu saturu. Attiecīgi nepieciešams precizēt visu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1. punktā minētais nekustamais īpašums ar Ministru kabineta 2014. gada 14. maija rīkojuma Nr.211 "Par Vecpiebalgas novada pašvaldības nekustamo īpašumu pārņemšanu valsts īpašumā"" 1.2. apakšpunktu ir nodots bez atlīdzības valsts īpašumā īpašumā ar mērķi to izmantot valsts autoceļu tīkla pārvaldīšanas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minētā rīkojuma 2.2. apakšpunktu Satiksmes ministrijai ir noteikts pienākums bez atlīdzības to nodot pašvaldībai, ja tas vairs netiek izmantots šā rīkojuma 2.1. apakšpunktā minētās funkciju nodrošināšanai. Vienlaikus zemesgrāmatā izdarītas atzīmes, ka īpašuma tiesības uz minēto nekustamo īpašumu nostiprinātas uz laiku, kamēr Satiksmes ministrija nekustamo īpašumu izmanto Ministru kabineta 2014. gada 14. maija rīkojuma Nr.211 "Par Vecpiebalgas novada pašvaldības nekustamo īpašumu pārņemšanu valsts īpašumā" 2.1. apakšpunktā minētās funkcijas nodrošināšanai īstenošanai  un ka nekustamo īpašumu izmantot valsts autoceļu tīkla pārvaldīšanas funkcijas nodrošināšanai, nekustamo īpašumu bez atlīdzības nodot Vecpiebalgas novada pašvaldībai, ja tas vairs netiek izmantots minētās funkcijas nodrošināšanai (sk., Tiesību akta lietai pievienotā Vidzemes rajona tiesas Taurenes pagasta zemesgrāmatas nodalījuma Nr.100000524906 II daļas 1. iedaļas 2.3. atzīmi un III daļas 1. iedaļas 2.1.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Cēsu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projektu kopumā, rīkojuma projekta 2. - 4. punkts svītrojami un papildināms ar jaunu 2. punktu: "Cēsu novada pašvaldībai pārņemt no Satiksmes ministrijas šā rīkojuma 1.punktā minēto nekustamo īpašumu un normatīvajos aktos noteiktajā kārtībā nostiprināt zemesgrāmatā īpašuma tiesības uz Cēsu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nepieciešams anotācijā norādīt korektu rīkojuma projekta izstrādes tiesisko pamatojumu, t.i., Publiskas personas mantas atsavināšanas likuma 42. panta </w:t>
            </w:r>
            <w:r w:rsidR="00000000" w:rsidRPr="00000000" w:rsidDel="00000000">
              <w:rPr>
                <w:u w:val="single"/>
                <w:rtl w:val="0"/>
              </w:rPr>
              <w:t xml:space="preserve">otro</w:t>
            </w:r>
            <w:r w:rsidR="00000000" w:rsidRPr="00000000" w:rsidDel="00000000">
              <w:rPr>
                <w:rtl w:val="0"/>
              </w:rPr>
              <w:t xml:space="preserve"> daļu, 43. pantu un  Ministru kabineta 2014. gada 14. maija rīkojuma Nr.211 "Par Vecpiebalgas novada pašvaldības nekustamo īpašumu pārņemšanu valsts īpašumā"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minētā anotācijas apakšsadaļa pārstrādājama, it īpaši norādot, ka  rīkojuma projekta 1. punktā minētais nekustamais īpašums ar Ministru kabineta 2014. gada 14. maija rīkojuma Nr.211 "Par Vecpiebalgas novada pašvaldības nekustamo īpašumu pārņemšanu valsts īpašumā" 1.2. apakšpunktu ir nodots bez atlīdzības valsts īpašumā īpašumā ar mērķi to izmantot valsts autoceļu tīkla pārvaldīšanas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anotācijā norādāms, ka saskaņā ar minētā rīkojuma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apakšpunktu Satiksmes ministrijai ir noteikts pienākums bez atlīdzības to nodot pašvaldībai, ja tas vairs netiek izmantots šā rīkojuma 2.1. apakšpunktā minētās funkcijas nodrošināšanai un ka īpašuma tiesības uz minēto nekustamo īpašumu nostiprinātas uz laiku, kamēr Satiksmes ministrija nekustamo īpašumu izmanto Ministru kabineta 2014. gada 14. maija rīkojuma Nr.211 "Par Vecpiebalgas novada pašvaldības nekustamo īpašumu pārņemšanu valsts īpašumā" 1.2. apakšpunktā minētās funkcijas nodrošināšanai, par ko izdarītas  Vidzemes rajona tiesas Taurenes pagasta zemesgrāmatas nodalījuma Nr.100000524906 II daļas 1. iedaļas 2.3. atzīme un III daļas 1. iedaļas 2.1. atzīme. Tādējādi nekustamā īpašuma nodošanai Cēsu novada pašvaldības īpašumā ir izstrādāts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anotāciju papildināt ar informāciju, ka attiecīgais valsts nekustamais īpašums nododams Cēsu novada pašvaldības īpašumā, jo Cēsu novada pašvaldība saskaņā ar Administratīvo teritoriju un apdzīvoto vietu likuma Pārejas noteikumu 6. punktu ir Vecpiebalgas novada pašvaldības finanšu, mantas, tiesību un saistību pārņēmēja.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īpašumā nododamais nekustamais īpašums jau ir ierakstīts zemesgrāmatā, aicinām anotācijas 3. sadaļā aizstāt vārdus "ar nekustamā īpašuma ierakstīšanu zemesgrāmatā" ar vārdiem "ar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24-TA-1529</w:t>
    </w:r>
    <w:r>
      <w:br/>
    </w:r>
    <w:r w:rsidR="00000000" w:rsidRPr="00000000" w:rsidDel="00000000">
      <w:rPr>
        <w:rtl w:val="0"/>
      </w:rPr>
      <w:t xml:space="preserve">Izdrukāts 04.07.2024.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24-TA-1529</w:t>
    </w:r>
    <w:r>
      <w:br/>
    </w:r>
    <w:r w:rsidR="00000000" w:rsidRPr="00000000" w:rsidDel="00000000">
      <w:rPr>
        <w:rtl w:val="0"/>
      </w:rPr>
      <w:t xml:space="preserve">Izdrukāts 04.07.2024.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Atzinumi_24-TA-1529.docx</dc:title>
</cp:coreProperties>
</file>

<file path=docProps/custom.xml><?xml version="1.0" encoding="utf-8"?>
<Properties xmlns="http://schemas.openxmlformats.org/officeDocument/2006/custom-properties" xmlns:vt="http://schemas.openxmlformats.org/officeDocument/2006/docPropsVTypes"/>
</file>