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apkopojums par publiskajā apspriešanā paustajiem viedokļiem)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3.panta astoto daļu publiskas personas, kā arī privātpersonas, kuras saskaņā ar Valsts pārvaldes iekārtas likumu pilda tām deleģētus vai ar pilnvarojumu nodotus valsts pārvaldes uzdevumus, neuzskata par nodokļa maksātājiem attiecībā uz darbībām vai darījumiem, kuros tās iesaistās valsts pārvaldes funkciju vai uzdevumu pildīšanā.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projekta “Grozījums Ministru kabineta 2013.gada 24.septembra noteikumos Nr.1000 "Valsts akciju sabiedrības "Ceļu satiksmes drošības direkcija" publisko maksas pakalpojumu cenrādis"” (turpmāk – projekts) 1.punktā ietvertā 2.pielikuma 4. - 32., 35. – 36., 38. - 64., 66. – 69., 73. – 75., 80. – 83., 87. – 91. un 94. – 99.punktā norādītie pakalpojumi izriet no Ceļu satiksmes drošības direkcijai deleģētajiem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Ceļu satiksmes drošības direkcijas funkcijas un uzdevumus noteic Ceļu satiksmes likuma 4.panta piektā un 5.</w:t>
            </w:r>
            <w:r w:rsidR="00000000" w:rsidRPr="00000000" w:rsidDel="00000000">
              <w:rPr>
                <w:vertAlign w:val="superscript"/>
                <w:rtl w:val="0"/>
              </w:rPr>
              <w:t xml:space="preserve">1</w:t>
            </w:r>
            <w:r w:rsidR="00000000" w:rsidRPr="00000000" w:rsidDel="00000000">
              <w:rPr>
                <w:rtl w:val="0"/>
              </w:rPr>
              <w:t xml:space="preserve">daļa, 4.</w:t>
            </w:r>
            <w:r w:rsidR="00000000" w:rsidRPr="00000000" w:rsidDel="00000000">
              <w:rPr>
                <w:vertAlign w:val="superscript"/>
                <w:rtl w:val="0"/>
              </w:rPr>
              <w:t xml:space="preserve">1</w:t>
            </w:r>
            <w:r w:rsidR="00000000" w:rsidRPr="00000000" w:rsidDel="00000000">
              <w:rPr>
                <w:rtl w:val="0"/>
              </w:rPr>
              <w:t xml:space="preserve">panta trešā daļa, 10.panta pirmās daļas 3.punkts, 10.</w:t>
            </w:r>
            <w:r w:rsidR="00000000" w:rsidRPr="00000000" w:rsidDel="00000000">
              <w:rPr>
                <w:vertAlign w:val="superscript"/>
                <w:rtl w:val="0"/>
              </w:rPr>
              <w:t xml:space="preserve">2</w:t>
            </w:r>
            <w:r w:rsidR="00000000" w:rsidRPr="00000000" w:rsidDel="00000000">
              <w:rPr>
                <w:rtl w:val="0"/>
              </w:rPr>
              <w:t xml:space="preserve">panta otrā daļa, 14.panta pirmā daļa, 15.panta pirmā - ceturtā daļa, 15.</w:t>
            </w:r>
            <w:r w:rsidR="00000000" w:rsidRPr="00000000" w:rsidDel="00000000">
              <w:rPr>
                <w:vertAlign w:val="superscript"/>
                <w:rtl w:val="0"/>
              </w:rPr>
              <w:t xml:space="preserve">1</w:t>
            </w:r>
            <w:r w:rsidR="00000000" w:rsidRPr="00000000" w:rsidDel="00000000">
              <w:rPr>
                <w:rtl w:val="0"/>
              </w:rPr>
              <w:t xml:space="preserve">panta otrā daļa, 16.panta otrā un trešā daļa un 22.panta 3.</w:t>
            </w:r>
            <w:r w:rsidR="00000000" w:rsidRPr="00000000" w:rsidDel="00000000">
              <w:rPr>
                <w:vertAlign w:val="superscript"/>
                <w:rtl w:val="0"/>
              </w:rPr>
              <w:t xml:space="preserve">1</w:t>
            </w:r>
            <w:r w:rsidR="00000000" w:rsidRPr="00000000" w:rsidDel="00000000">
              <w:rPr>
                <w:rtl w:val="0"/>
              </w:rPr>
              <w:t xml:space="preserve">daļa, kā arī uz Ceļu satiksmes likuma pamata izdotie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izvērtēt projekta 1.punktā ietvertā 2.pielikuma 4. - 32., 35. – 36., 38. - 64., 66. – 69., 73. – 75., 80. – 83., 87. – 91. un 94. – 99.punktā norādītajiem pakalpojumiem piemērotā pievienotās vērtības nodokļa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2012.gada 4.septembra noteikumos Nr.619 "Noteikumi par atpūtas kuģu vadītāju apmācību, sertificēšanu un reģistrāciju" nav ietverts regulējums, kas noteiktu dažādus eksāmena teorētiskās daļas un praktiskās daļas veidus.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projekta 1.punktā ietvertā 2.pielikuma 57. – 60.punktā noteiktos pakalpojumu veidus atbilstoši Ministru kabineta 2012.gada 4.septembra noteikumos Nr.619 "Noteikumi par atpūtas kuģu vadītāju apmācību, sertificēšanu un reģistrāciju" ietvertajam regulējumam, piemēram, atbilstoši atpūtas kuģu vadītāju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arī precizēt projekta 1.punktā ietvertā 2.pielikuma 61. un 62.punktā noteiktos pakalpojumus atbilstoši Ministru kabineta 2012.gada 4.septembra noteikumos Nr.619 "Noteikumi par atpūtas kuģu vadītāju apmācību, sertificēšanu un reģistrāciju" ietvertajam regulējumam, piemēram, atbilstoši atpūtas kuģu vadītāju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24-TA-2753</w:t>
    </w:r>
    <w:r>
      <w:br/>
    </w:r>
    <w:r w:rsidR="00000000" w:rsidRPr="00000000" w:rsidDel="00000000">
      <w:rPr>
        <w:rtl w:val="0"/>
      </w:rPr>
      <w:t xml:space="preserve">Izdrukāts 20.12.2024.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24-TA-2753</w:t>
    </w:r>
    <w:r>
      <w:br/>
    </w:r>
    <w:r w:rsidR="00000000" w:rsidRPr="00000000" w:rsidDel="00000000">
      <w:rPr>
        <w:rtl w:val="0"/>
      </w:rPr>
      <w:t xml:space="preserve">Izdrukāts 20.12.2024.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Atzinumi_24-TA-2753.docx</dc:title>
</cp:coreProperties>
</file>

<file path=docProps/custom.xml><?xml version="1.0" encoding="utf-8"?>
<Properties xmlns="http://schemas.openxmlformats.org/officeDocument/2006/custom-properties" xmlns:vt="http://schemas.openxmlformats.org/officeDocument/2006/docPropsVTypes"/>
</file>