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akciju sabiedrība "Valsts nekustamie īpašumi" līdz 2025. gada 1. jūlijam nodrošina izmaiņu izstrādi Valsts nekustamā īpašuma informācijas sistēmas programmnodrošinājumā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punktā minētās informācijas ievadīšanai.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akciju sabiedrība "Valsts nekustamie īpašumi" līdz 2025. gada 1. jūlijam nodrošina izmaiņu izstrādi Valsts nekustamā īpašuma informācijas sistēmas programmnodrošinājumā šo noteikumu 21</w:t>
            </w:r>
            <w:r w:rsidR="00000000" w:rsidRPr="00000000" w:rsidDel="00000000">
              <w:rPr>
                <w:vertAlign w:val="superscript"/>
                <w:rtl w:val="0"/>
              </w:rPr>
              <w:t xml:space="preserve">.1</w:t>
            </w:r>
            <w:r w:rsidR="00000000" w:rsidRPr="00000000" w:rsidDel="00000000">
              <w:rPr>
                <w:rtl w:val="0"/>
              </w:rPr>
              <w:t xml:space="preserve"> punktā minētās informācijas ievadīšanai.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tehnisku precizējumu atsaucei uz noteikumu 20.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Valsts akciju sabiedrība "Valsts nekustamie īpašumi" līdz 2025. gada 1. jūlijam nodrošina izmaiņu izstrādi Valsts nekustamā īpašuma informācijas sistēmas programmnodrošinājumā šo noteikumu 20.</w:t>
            </w:r>
            <w:r w:rsidR="00000000" w:rsidRPr="00000000" w:rsidDel="00000000">
              <w:rPr>
                <w:vertAlign w:val="superscript"/>
                <w:rtl w:val="0"/>
              </w:rPr>
              <w:t xml:space="preserve">1</w:t>
            </w:r>
            <w:r w:rsidR="00000000" w:rsidRPr="00000000" w:rsidDel="00000000">
              <w:rPr>
                <w:rtl w:val="0"/>
              </w:rPr>
              <w:t xml:space="preserve"> punktā minētās informācijas ievadīšanai.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Madjare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02.08.2024. 14.47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02.08.2024. 14.47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Atzinumi_24-TA-1391.docx</dc:title>
</cp:coreProperties>
</file>

<file path=docProps/custom.xml><?xml version="1.0" encoding="utf-8"?>
<Properties xmlns="http://schemas.openxmlformats.org/officeDocument/2006/custom-properties" xmlns:vt="http://schemas.openxmlformats.org/officeDocument/2006/docPropsVTypes"/>
</file>