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(Uzņēmumu reģistra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 par nekustamā īpašuma pārņemšanu)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15.03.2023.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15.03.2023.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