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23. septembra noteikumos Nr. 568 "Atbalsta piešķiršanas kārtība pašvaldību vietējās ekonomikas stiprināšanai"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Tirdzniecības un rūpniecības kamera"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25-TA-2737</w:t>
    </w:r>
    <w:r>
      <w:br/>
    </w:r>
    <w:r w:rsidR="00000000" w:rsidRPr="00000000" w:rsidDel="00000000">
      <w:rPr>
        <w:rtl w:val="0"/>
      </w:rPr>
      <w:t xml:space="preserve">Izdrukāts 21.11.2025. 09.28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25-TA-2737</w:t>
    </w:r>
    <w:r>
      <w:br/>
    </w:r>
    <w:r w:rsidR="00000000" w:rsidRPr="00000000" w:rsidDel="00000000">
      <w:rPr>
        <w:rtl w:val="0"/>
      </w:rPr>
      <w:t xml:space="preserve">Izdrukāts 21.11.2025. 09.28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