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attīstības projektu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punktā “Cita informācija” otrajā teikumā norādīto, kā arī to, ka noteikumu projekts nosaka projektu uzraudzības kārtību un tiešu ietekmi uz valsts budžetu nerada, tad lūdzam anotācijas 3.sadaļā uz jautājumu “Vai projekts skar šo jomu?” norādīt “Nē”. Vienlaikus lūdzam precizēt šīs sadaļas punkta “Cita informācija” pirmo teikumu, ņemot vērā anotācijas 1.3.sadaļā norādīto, ka noteikumu projektā ietvertās prasības attiecas ne tikai uz informācijas sistēmām, kas izveidotas ar valsts budžeta finansējumu, bet arī citiem avotiem, kā arī uz esošām informācijas sistēmām. Papildus lūdzam šīs sadaļas punkta “Cita informācija” otro teikumu papildināt arī ar norādi, ka noteikumu projekts tiešu ietekmi uz valsts budžetu nerada.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sistēmu attīstības un izmaiņu darbības, kas šo noteikumu izpratnē nav kvalificējamas kā attīstības aktivitātes, tiek veiktas atbilstoši institūciju IKT risinājumu izmaiņu pārvaldības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attiecināmi uz visām informācijas sistēmām, ne tikai valsts informācijas sistēmām, nav skaidrs, kādas tieši sistēmu attīstības un izmaiņu darbībās būtu uzskatāmās par šim punktam atbilstošām, kuras nav uzskatāmas par 3.punktā minētajām attīstības aktivitātēm un kurām nav nepieciešams iesniegt tālāk minētos dokumentus saskaņošanai. Lūgums precizēt kritērijus, kā nodalīt un atšķirt 3. un 4. punktā minētās aktivitātes/ darbības.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Jaudzema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sistēmu attīstības un izmaiņu darbības tiek reģistrētas Valsts informācijas resursu, sistēmu un sadarbspējas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šis punkts ietver vai neietver 4.punktā norādītās informācijas sistēmu attīstības un izmaiņu darbības, kas šo noteikumu izpratnē nav kvalificējamas kā attīstības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Lange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sistēmas pārzinis, kurš ir atbildīgs par attīstības aktivitātes īstenošanu (turpmāk – atbildīgā institūcija), iesniedz saskaņošanai Vides aizsardzības un reģionālās attīstības ministrijā (turpmāk – ministrija) šādus dokumentus atbilstoši normatīvajiem aktiem elektronisko dokumentu izstrādāšanas, noformēšanas, glabāšanas un aprites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Jāizvērtē nepieciešamība attīstības aktivitātes pieteikuma un apraksta sagatavošanai un saskaņošanai, ja iepriekš šī attīstības aktivitāte tika saskaņota atbilstošā Eiropas Savienības politiku instrumenta vai citas ārvalstu finanšu palīdzības mehānisma/plāna ietvaros, lai mazinātu birokrātisko slogu iestādēm (piemēram,  Atveseļošanas un noturības mehānisma plāna ietvaros attīstības aktivitātēm tiek gatavota un skaņota projekta pase, kas satur līdzvērtīgu informāciju par aktivitāti). Turklāt saskaņā ar 15.p. gadījumā, ja projekta pase tika saskaņota, bet kāda no 8.p. minētajām insitūcijām nesaskaņo attīstības aktivitātes aprakstu, lēmumu par aktivitāti pieņem ministrija, kas raksturo aktivitātes apraksta skaņošanas procesu kā formālu.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Oksana Medvedska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Pirms uzsākta attīstības aktivitātes īstenošana, nepieciešams pozitīvs atzinums par šo noteikumu 6.2. un 6.3. apakšpunktā minētajiem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precizējums, vai aktivitāte ir jāsaskaņo ar visām 8.p. minētajām iestādēm, vai tikai ar iestādēm, kuru saskaņā ar aktivitātes pieteicēja izvērtējumu darbības jomu aktivitāte skar/ietekmē.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Oksana Medvedska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1.3.sadaļas "Pašreizējā situācija, problēmas un risinājumi" apakšsadaļā "Risinājuma apraksts"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"Plānots, ka VIRSIS darbu sāks jau 2023. gada pirmajā pusgadā, līdz ar to darba procesā būs iespēja pārbaudīt un novērtēt VIRSIS funkcionalitāti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"Pašlaik VIRSIS Eiropas Reģionālās attīstības fonda projekta Nr. 2.2.1.1/19/I/002 “Publiskās pārvaldes informācijas un komunikācijas tehnoloģiju arhitektūras pārvaldības sistēma – 2. kārta” ietvaros tiek attīstīta, lai nodrošinātu arī institūcijas informācijas sistēmu uzskaiti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VIRSIS izstrādes pabeigšanai, informācijas sistēmu attīstības projektu saskaņošanas un uzraudzības process un dokumentu aprite tiks īstenots institūciju dokumentu vadības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VIRSIS izstrādāta 2.2.1. specifiskā atbalsta mērķa “Nodrošināt publisko datu atkalizmantošanas pieaugumu un efektīvu publiskās pārvaldes un privātā sektora mijiedarbību” 2.2.1.1.pasākuma “Centralizētu publiskās pārvaldes IKT platformu izveide, publiskās pārvaldes procesu optimizēšana un attīstība” projekta Nr. 2.2.1.1/16/I/001 “Publiskās pārvaldes informācijas un komunikācijas tehnoloģiju arhitektūras pārvaldības sistēma” ietvaros, nodrošināta sistēmas lietojamība un saskaņā ar Ministru kabineta 26.10.2022. rīkojumu Nr.760 "Grozījumi Ministru kabineta 2021. gada 11. janvāra rīkojumā Nr. 9 "Par informācijas sabiedrības attīstības pamatnostādņu ieviešanu publiskās pārvaldes informācijas sistēmu jomā (mērķarhitektūras 56.0. versija)" </w:t>
            </w:r>
            <w:r w:rsidR="00000000" w:rsidRPr="00000000" w:rsidDel="00000000">
              <w:rPr>
                <w:u w:val="single"/>
                <w:rtl w:val="0"/>
              </w:rPr>
              <w:t xml:space="preserve">VIRSIS risinājuma pilnveidošana</w:t>
            </w:r>
            <w:r w:rsidR="00000000" w:rsidRPr="00000000" w:rsidDel="00000000">
              <w:rPr>
                <w:rtl w:val="0"/>
              </w:rPr>
              <w:t xml:space="preserve"> atbilstoši valsts IKT arhitektūras pārvaldības un valsts pārvaldes vajadzībām un </w:t>
            </w:r>
            <w:r w:rsidR="00000000" w:rsidRPr="00000000" w:rsidDel="00000000">
              <w:rPr>
                <w:u w:val="single"/>
                <w:rtl w:val="0"/>
              </w:rPr>
              <w:t xml:space="preserve">VIRSIS papildinājumu izstrāde</w:t>
            </w:r>
            <w:r w:rsidR="00000000" w:rsidRPr="00000000" w:rsidDel="00000000">
              <w:rPr>
                <w:rtl w:val="0"/>
              </w:rPr>
              <w:t xml:space="preserve"> – Pieteikumu vadības sistēma dažādu veidu pieteikumu pieņemšanai un apstrādei, kas saistīti ar starpiestāžu IKT pakalpojumiem un valsts pārvaldes IKT resursiem (VIRSIS 2. kārta) tiks veikta projekta Nr.2.2.1.1/21/I/001 "Datu izplatīšanas un pārvaldības platforma (DAGR)" ietvaros, lūdzam izvērtēt un nepieciešamības gadījumā precizēt iepriekš norādītās redakcijas apakšsadaļā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noteikumu projektā definētā centralizētā uzraudzības kārtība ir attiecināma uz tādām izmaiņām, kas tiek finansētas no valsts un pašvaldību  budžeta, bet tiek veiktas tādās informācijas sistēmās, kas ieviestas ar Eiropas Savienības politiku un citiem ārvalstu finanšu palīdzības instrumentu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lūdzu precizēt arī Noteikumu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Lange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1.3.sadaļu papildināt ar skaidrojumu, kāpēc noteikumu projekta definētā uzraudzības kārtība netiks piemērota no valsts un pašvaldību budžeta finansētai institūciju informācijas sistēmu izveidei un attīstībai, kā arī esošu valsts informācijas sistēmu izmaiņu uzraudzībai.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22-TA-3066</w:t>
    </w:r>
    <w:r>
      <w:br/>
    </w:r>
    <w:r w:rsidR="00000000" w:rsidRPr="00000000" w:rsidDel="00000000">
      <w:rPr>
        <w:rtl w:val="0"/>
      </w:rPr>
      <w:t xml:space="preserve">Izdrukāts 19.12.2022.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22-TA-3066</w:t>
    </w:r>
    <w:r>
      <w:br/>
    </w:r>
    <w:r w:rsidR="00000000" w:rsidRPr="00000000" w:rsidDel="00000000">
      <w:rPr>
        <w:rtl w:val="0"/>
      </w:rPr>
      <w:t xml:space="preserve">Izdrukāts 19.12.2022.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Atzinumi_22-TA-3066.docx</dc:title>
</cp:coreProperties>
</file>

<file path=docProps/custom.xml><?xml version="1.0" encoding="utf-8"?>
<Properties xmlns="http://schemas.openxmlformats.org/officeDocument/2006/custom-properties" xmlns:vt="http://schemas.openxmlformats.org/officeDocument/2006/docPropsVTypes"/>
</file>