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kase līdz kārtējā gada 1. decembrim tīmekļvietnē publicē Sistēmā uzkrājamo grāmatvedības un personāla dokumentu un datu lietu sarakstu nākamajam gadam.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attiecas uz kārtību, kādā valsts budžeta iestādes un budžeta nefinansētas iestādes kārto grāmatvedības uzskaiti Valsts kasē, savukārt personāla lietvedības kārtošana tiek veikta attiecībā uz algu grāmatvedību, kā arī to, ka personāla lietvedība veidojas ne tikai no finanšu  uzskaitei nepieciešamiem dokumentiem, bet dažādiem apliecinājumiem, amatu savienošanas atļaujām, amata aprakstiem un citiem dokumentiem, kuriem nav tiešas saistības ar Valsts kases pakalpojumu, un kuri glabājas iestāžu lietvedības informācijas sistēmās, lūdzu precizēt Noteikumu projekta 6.punktu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kase līdz kārtējā gada 1. decembrim tīmekļvietnē publicē Sistēmā uzkrājamo grāmatvedības dokumentu un iespējamo  personāla dokumentu un datu lietu sarakstu nākamajam gadam.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Rauga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Pakalpojumu saņēmējs sadarbībā ar Valsts kasi aizpilda un iesniedz aprakstu Sistēmas un Pakalpojumu konfigurācijai, izmantojot Valsts kases tīmekļvietnē publicētās veidlapas vai Valsts kases e-pakalpojumu portālu (</w:t>
            </w:r>
            <w:r w:rsidR="00000000" w:rsidRPr="00000000" w:rsidDel="00000000">
              <w:rPr>
                <w:rtl w:val="0"/>
              </w:rPr>
              <w:t xml:space="preserve">epakalpojumi.kase.gov.lv</w:t>
            </w:r>
            <w:r w:rsidR="00000000" w:rsidRPr="00000000" w:rsidDel="00000000">
              <w:rPr>
                <w:rtl w:val="0"/>
              </w:rPr>
              <w:t xml:space="preserve">). Valsts kase atbilstoši aprakstā norādītajiem datiem konfigurē Sistēmu un nodrošina Pakalpojumu sniegšanu.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Valstī ir izveidots un jau darbojas Valsts vienotais reģistrs (sistēma VIRSIS), kurā ir paredzēts reģistrēt visus pakalpojumus, tostarp pakalpojumus, kas ir paredzēti citām iestādēm (starpiestāžu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vienotā reģistra, pakalpojumu apraksti nonāk citām iestādēm paredzēto pakalpojumu katalogā Virsis.gov.lv.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pakalpojumiem, kas ir publicēti pakalpojumu katalogā Virsis.gov.lv, tajā pat sistēmā VIRSIS (Pieteikumu vadības sistēmā) var tikt noslēgta starpresoru vienošanās elektroniskā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Tāda ir jau tagad apstiprinātajā pakalpojumu pārvaldības politikā paredzētā valstī vienotā kārtība, kas tiks precizēta un nostiprināta arī normatīvajā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veidojot valstī centralizētus kompetenču centrus – veidojot sadarbības modeļus, procesus un tehnoloģisko nodrošinājumu, ir jāņem vērā šie nosacījumi, un nav jāveido savi, alternatīvi, paralēli procesi un risinājumi pakalpojumu pārvaldībai.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Valstī centralizētā koplietošanas sistēma VIRSIS ir izveidota, lai valstī vienuviet – centralizēti tiktu īstenota pakalpojumu pārvaldība, it īpaši tas attiecas uz valsts koplietošanas pakalpojumiem un valsts mēroga kompetenču centru sniegtajiem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nepieciešamās veidlapas ir pakalpojuma apraksta sastāvdaļa, un tās kopā ar procesa aprakstu jāpievieno pakalpojuma aprakstam, to reģistrējot Vienotajā reģistrā (VIRSIS).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nepieciešams pārskatīt pakalpojumu aprakstu reģistrēšanas un publicēšanas procesu, kā arī kārtību, lai pieteiktos uz pakalpojumu saņemšanu – izmantojot tam paredzēto sistēmu VIRSIS, un noteikt to šajos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Grigus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Lai lietotu Sistēmu un atbalsta sistēmu, Pakalpojumu saņēmējs iesniedz pieteikumu par katru lietotāju, izmantojot Valsts kases tīmekļvietnē publicēto veidlapu vai Valsts kases e-pakalpojumu portālu (Pašapkalpošanās portāla lietotāju pārvaldība reglamentēta šo noteikumu 38. punktā).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Valstī ir izveidota vienota centralizēta koplietošanas sistēma VIRSIS.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sistēma vienuviet kopējā pakalpojumu katalogā ir pieejama informācija par pakalpojumiem – ir publicēti to apraksti, un arī nodrošināta iespēja izvēlēties sev nepieciešamos pakalpojumus, iegūt nepieciešamās formas, vai arī izmantot e–lietotnes (e-pakalpojumus) ja tādas ir izveidotas,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jānodrošina, ka, lai lietotu sistēmu, pakalpojumu saņēmēji izvēlas atbilstošos pakalpojumus pakalpojumu katalogā Visrsis.gov.lv, un tur iegūst nepieciešamās formas pakalpojumu pieteikšanai, kā arī noslēdz starpresoru vienošanos par sev nepieciešamajiem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Grigus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Pakalpojumu saņēmējs, saņemot Personāla lietvedības informācijas sistēmas pakalpojumu, ir atbildīgs par tā  ietvaros radīto datu un dokumentu atbilstību normatīvajiem aktiem un pakalpojuma lietošanas atbilstību šiem noteikumiem un Personāla lietvedības procesu aprakstam.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kases izdotajiem iekšējiem noteikumiem un procesu aprakstiem ir tikai ieteikumu raksturs citām institūcijām, lūdzu papildināt noteikumu projekta 32.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Pakalpojumu saņēmējs, saņemot Personāla lietvedības informācijas sistēmas pakalpojumu, ir atbildīgs par tā  ietvaros radīto datu un dokumentu atbilstību normatīvajiem aktiem un pakalpojuma lietošanas atbilstību šiem noteikumiem un Personāla lietvedības procesu aprakstam, tik tālu cik tas nav pretrunā ar pakalpojuma saņēmēja iekšējiem procesiem. Pakalpojuma saņēmējs nodrošina nepieciešamo datu pārnesi no citām sistēmām vai ievadīšanu Sistēmā grāmatvedības uzskaites pakalpojuma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Rauga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57.4. Vides aizsardzības un reģionālās attīstības ministrija un tās padotības iestādes – 2025.gada 1. janvārī;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2024. gada 7. jūnija rīkojuma Nr.446 " Par Vides aizsardzības un reģionālās attīstības ministrijas un Klimata un enerģētikas ministrijas reorganizāciju"  3. punktu  ar 2024. gada 1. jūliju Vides aizsardzības un reģionālās attīstības ministrijas nosaukums ir Viedās administrācijas un reģionālās attīstības ministrija. Līdz ar to lūdzam attiecīgi precizēt noteikumu projekta 57.4.apakšpunktu un norādīt Viedās administrācijas un reģionālās attīstības ministriju.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57.4. Viedās administrācijas un reģionālās attīstības ministrija un tās padotības iestādes – 2025.gada 1. janvārī;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Gaile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Sistēmā izveidotos grāmatvedības uzskaites un personāla dokumentus un datus glabā Valsts kase. Savukārt ar Pakalpojumiem saistītās lietas papīra formā un ārpus Sistēmas veidotos elektroniskos dokumentus kārto un glabā Pakalpojuma saņēmējs.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lietot vienotu terminoloģiju visā dokumentā attiecībā uz personāla dokumentiem un līdzīgi kā šo noteikumu projekta 30.punktā lietot  terminu "elektroniski personāla dokumenti"  noteikumu 5. un 6. 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Sistēmā izveidotos grāmatvedības uzskaites un elektroniskos personāla dokumentus un datus glabā Valsts kase. Savukārt ar Pakalpojumiem saistītās lietas papīra formā un ārpus Sistēmas veidotos elektroniskos dokumentus kārto un glabā Pakalpojuma saņēmējs.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Rauga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Valsts kase grāmatvedības uzskaites pakalpojumu sniedz saskaņā ar šiem noteikumiem un Valsts kases izstrādātajiem grāmatvedības uzskaites procesu aprakstiem (turpmāk – Grāmatvedības uzskaites procesu apraksti), kas nosaka kārtību un procesus, kādā Valsts kase un Pakalpojumu saņēmējs sadarbojas, lai nodrošinātu pakalpojumu.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kases izdotajiem iekšējiem noteikumiem un procesu aprakstiem ir tikai ieteikumu raksturs citām institūcijām, lūdzu papildināt noteikumu projekta 16.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Valsts kase grāmatvedības uzskaites pakalpojumu sniedz saskaņā ar šiem noteikumiem un Valsts kases izstrādātajiem grāmatvedības uzskaites procesu aprakstiem (turpmāk – Grāmatvedības uzskaites procesu apraksti), kas nosaka kārtību un procesus, kādā Valsts kase un Pakalpojumu saņēmējs sadarbojas, lai nodrošinātu pakalpojumu, tik tālu cik tas nav pretrunā ar pakalpojuma saņēmēja iekšējiem procesiem. Pakalpojuma saņēmējs nodrošina nepieciešamo datu pārnesi no citām sistēmām vai ievadīšanu Sistēmā grāmatvedības uzskaites pakalpojuma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Biņķe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iestādēm iekšējo procesu efektivizēšanai, tiek lietoti dažādi risinājumi, kuri nodrošina datu analītiku un datu pārnešanu no HORIZON sistēmas uz citām sistēmām, lūdzu papildināt Anotācijas 1.3. sadaļas Risinājuma aprakstu ar plašāku informāciju par Noteikumu projekta 42. punktā  paredzēto programmsaskarnes (REST API) izmantošanas iespēju trešo pušu programmatūras produktiem. Papildus, lūdzu skaidrot no kuras iestādes budžeta līdzekļiem paredzēta iespēja Sistēmu savienot ar trešo pušu programmatūras produktiem.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Rauga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26.06.2024. 17.47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26.06.2024. 17.47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Atzinumi_24-TA-622.docx</dc:title>
</cp:coreProperties>
</file>

<file path=docProps/custom.xml><?xml version="1.0" encoding="utf-8"?>
<Properties xmlns="http://schemas.openxmlformats.org/officeDocument/2006/custom-properties" xmlns:vt="http://schemas.openxmlformats.org/officeDocument/2006/docPropsVTypes"/>
</file>