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Tirdzniecības un rūpniecības kamera"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Izdarīt Publisko iepirkumu likumā (Latvijas Vēstnesis, 2016, 254. nr.; 2018, 89., 196. nr.; 2019, 41., 45., 253. nr.; 2020, 84.C nr.; 2021, 176.A nr.; 2022, 52., 69. nr.) šādus grozījumus: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Tirdzniecības un rūpniecības kamera (turpmāk - LTRK) pateicas ministrijai par tās sniegto skaidrojumu. Vienlaikus, lai veicinātu biedru informētību par tiesisko regulējumu, LTRK lūdz ministriju skaidrot, kā nosaka līgumcenu robežvērtības, kas ietvertas normatīvajā regulējumā?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Krišs Zvirbulis (LTRK)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09.05.2023. 10.01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09.05.2023. 10.01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