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oficiālās elektroniskās adreses ieviešanas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iestādēm pakāpeniski formālajā rakstveida komunikācijā ar UR reģistros reģistrētajiem tiesību subjektiem pāriet tikai uz E-adresi vai atbilstošiem e-pakalpojumiem, ja tādi ir pieejami.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minētais uzdevums nav izpildāms kamēr netiek nodrošināts, ka automātiski tiek aktivizēta e-adrese visiem UR reģistros reģistrētajiem tiesību subjektiem! Jo daudzās jomās nav e-pakalpojumu, savukārt rakstveida komunikāciju nav iespējams nosūtīt uz e-adresi, ja tā nav aktivizēta. Lūdzam šo punktu izslēgt un tā vietā mēģināt straujākos tempos automatizēti aktivizēt e-adreses juridiskajām personām, tādējādi nodrošinot likumā noteiktā pienākuma - obligāti lietot e-adresi no 2023.gada 1.janvāra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Aicinām pašvaldību iestādes pakāpeniski formālajā rakstveida komunikācijā ar UR reģistros reģistrētajiem tiesību subjektiem pāriet tikai uz E-adresi vai atbilstošiem e-pakalpojumiem, ja tādi ir pieejami.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minētais aicinājums nav izpildāms, kamēr netiek nodrošināts, ka automātiski tiek aktivizēta e-adrese visiem UR reģistros reģistrētajiem tiesību subjektiem! Jo daudzās jomās nav e-pakalpojumu, savukārt rakstveida komunikāciju nav iespējams nosūtīt uz e-adresi, ja tā nav aktivizēta. Lūdzam šo punktu izslēgt un tā vietā mēģināt straujākos tempos automatizēti aktivizēt e-adreses juridiskajām personām, tādējādi nodrošinot likumā noteiktā pienākuma - obligāti lietot e-adresi no 2023.gada 1.janvāra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oficiālās elektroniskās adreses ieviešanas progresu"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augstu novērtē informatīvajā ziņojumā paustās VARAM apņemšanās gan attiecībā uz juridisko personu automātisku e-adreses aktivizēšanu, gan uz e-adreses obligātā lietojuma paplašināšanu! Būsim ļoti pateicīgi, ja ziņojumā paustās apņemšanās varētu tikt īstenotas pēc iespējas ātrāk, jo papīra korespondences aprite ir ne tikai lēnāka, bet prasa būtiskus publiskos līdzekļus, kurus varētu izlietot citiem mērķiem, īpaši apstākļos, kad e-adrese eksistē jau vairākus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05.12.2023.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05.12.2023.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Atzinumi_22-TA-3220.docx</dc:title>
</cp:coreProperties>
</file>

<file path=docProps/custom.xml><?xml version="1.0" encoding="utf-8"?>
<Properties xmlns="http://schemas.openxmlformats.org/officeDocument/2006/custom-properties" xmlns:vt="http://schemas.openxmlformats.org/officeDocument/2006/docPropsVTypes"/>
</file>