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pēc sabiedriskās apspriešanas)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18.10.2023. 13.32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18.10.2023. 13.32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