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sabiedrisko pakalpojumu regulatoriem"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projekta 1.sadaļā ir rindkopa: "Likumprojekts izstrādāts, lai pilnveidotu Sabiedrisko pakalpojumu regulēšanas komisijas (turpmāk – Regulators) darbības nodrošināšanai nepieciešamo finansēšanas modeli. Tas ir fiskāli neitrāls priekšlikums, kas paredz nodrošināt normatīvajos aktos noteikto sabiedrisko pakalpojumu regulēšanas funkciju izpildei nepieciešamo finanšu resursu izlīdzinātu pietiekamību un prognozējamību vidējā termiņā,</w:t>
            </w:r>
            <w:r w:rsidR="00000000" w:rsidRPr="00000000" w:rsidDel="00000000">
              <w:rPr>
                <w:u w:val="single"/>
                <w:rtl w:val="0"/>
              </w:rPr>
              <w:t xml:space="preserve"> lai saskaņotu to ar valsts budžeta plānošanas trīs gadu periodu</w:t>
            </w:r>
            <w:r w:rsidR="00000000" w:rsidRPr="00000000" w:rsidDel="00000000">
              <w:rPr>
                <w:rtl w:val="0"/>
              </w:rPr>
              <w:t xml:space="preserve"> un saglabātu valsts nodevas par sabiedrisko pakalpojumu regulēšanu (turpmāk — valsts nodeva) gada likmi nemainīgu". Vēršam uzmanību, ka budžeta plānošanas prakses pilnveides nepieciešamību nosaka izmaiņas ES fiskālās politikas pārvaldības modelī, kuras tiek ieviestas, mainot Padomes 1997.gada 7.jūlija regulu (EK) Nr. 1466/97 par budžeta stāvokļa uzraudzības un ekonomikas politikas uzraudzības un koordinācijas stiprināšanu. Atšķirībā no pastāvošās kārtības, kad katru gadu pavasarī tika gatavota Stabilitātes programma, turpmāk vienu reizi četros gados tiks gatavots Fiskāli strukturālais plāns. Ņemot vērā jauna fiskālās politikas ietvara noteikšanas prasību turpmāk četriem gadiem, tiks izstrādāti atbilstīgi grozījumi Likumā par budžetu un finanšu vadību, nosakot, ka vidējs termiņš ir četru gadu periods, ko veido saimnieciskais gads, kuram plāno valsts budžetu, un tam sekojošie trīs saimnieciskie gadi. Pamatojoties uz iepriekš minēto, lūdzam izvērtēt likumprojektā paredzēto sabiedrisko pakalpojumu regulēšanas funkciju izpildei nepieciešamo finanšu resursu izlīdzinātu pietiekamību un prognozējamību vidējā termiņā saskaņošanu ar budžeta plānošanas periodu un atbilstīgi precizēt anotācijas projektā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Žanete Zvaigzne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Problēmas apraksts norādīts "</w:t>
            </w:r>
            <w:r w:rsidR="00000000" w:rsidRPr="00000000" w:rsidDel="00000000">
              <w:rPr>
                <w:i w:val="1"/>
                <w:rtl w:val="0"/>
              </w:rPr>
              <w:t xml:space="preserve">Vienlaikus aktuālās energoresursu cenu tendences un komersantu apgrozījuma rādītāji liecina, ka 2026.gadā valsts nodevas ieņēmumi samazināsies, un būs nepieciešams izmantot iepriekšējos gados izveidotos uzkrājumus, savukārt turpmākajos gados uzkrājumu apmērs var būt nepietiekams pilnvērtīgai funkciju īstenošanai</w:t>
            </w:r>
            <w:r w:rsidR="00000000" w:rsidRPr="00000000" w:rsidDel="00000000">
              <w:rPr>
                <w:rtl w:val="0"/>
              </w:rPr>
              <w:t xml:space="preserve">." Minētais izmantots pamatojumam, kāpēc ir nepieciešams grozīt likuma "Par sabiedrisko pakalpojumu regulatoriem" 31.panta 8. un 9.punktu attiecībā uz uzkrājuma apmēra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pamatojums minētajiem grozījumiem balstīts uz tendencēm (pieņēmumiem), kas pats par sevi, mūsu ieskatā, nav pietiekams pamatojums, lai veiktu grozījumus minētā likuma 31.panta 8., 9.punktā, aicinām anotāciju papildināt ar konkrētāku,  detalizētāku skaidrojumu par to, kas liecina, ka tiešām valsts nodevas ieņēmumi turpmākajos gados kritīsies.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Zviedre-Koņuševska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4. un 6.ailē norādot informāciju par Sabiedrisko pakalpojumu regulēšanas komisijas budžetu saskaņā ar likumu “Par valsts budžetu 2024. gadam un budžeta ietvaru 2024., 2025. un 2026. gadam”, savukārt 5., 7. un 8. ailē plānotās izmaiņas, kā arī 6.1. un 6.2.apakšpunktā iekļaujot aprēķinu vai skaidrojošo informāciju par ieņēmumu un izdevumu izmaiņām. Punktā “Cita informācija” lūdzam norādīt, ka likumprojekts tiks iesniegts Saeimā likumprojekta “Par valsts budžetu 2025.gadam un budžeta ietvaru 2025., 2026. un 2027.gadam”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24-TA-1694</w:t>
    </w:r>
    <w:r>
      <w:br/>
    </w:r>
    <w:r w:rsidR="00000000" w:rsidRPr="00000000" w:rsidDel="00000000">
      <w:rPr>
        <w:rtl w:val="0"/>
      </w:rPr>
      <w:t xml:space="preserve">Izdrukāts 24.07.2024.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24-TA-1694</w:t>
    </w:r>
    <w:r>
      <w:br/>
    </w:r>
    <w:r w:rsidR="00000000" w:rsidRPr="00000000" w:rsidDel="00000000">
      <w:rPr>
        <w:rtl w:val="0"/>
      </w:rPr>
      <w:t xml:space="preserve">Izdrukāts 24.07.2024.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Atzinumi_24-TA-1694.docx</dc:title>
</cp:coreProperties>
</file>

<file path=docProps/custom.xml><?xml version="1.0" encoding="utf-8"?>
<Properties xmlns="http://schemas.openxmlformats.org/officeDocument/2006/custom-properties" xmlns:vt="http://schemas.openxmlformats.org/officeDocument/2006/docPropsVTypes"/>
</file>