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mājokļos nodrošinātajiem vides pielāgojumiem.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mājokļu vides pielāgojumi saskaņā ar noteikumu projekta 16.4. apakšpunktu tiks noteikti, pamatojoties uz ergoterapeita sniegto atzinumu, sniedzam priekšlikumu papildināt 8.3.2. apakšpunkta redakciju, norādot, ka mājokļos veiktie vides pielāgošanas pasākumi tiek noteikti atbilstoši noteikumu projekta 16.4. apakšpunktā norādītajam ergoterapeita atzinumam. Gadījumā, ja priekšlikums netiek ņemts vērā, aicinām papildināt noteikumu anotāciju ar skaidrojumu par to, kādā veida kritērijiem ir jābūt izpildītiem, lai tiktu gūta pārliecība, ka, īstenojot projektu darbības faktiski tiks sasniegt mērķrādītājs un nodrošināta pieejamība videi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sagatavots pārskats par mājokļos nodrošinātajiem vides pielāgojumiem, kas veikti atbilstoši uz šo noteikumu 16.4. apakšpunktā norādītajam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izmaksu attiecināmības sākuma datumu,ņemot vērā, ka tas šajā iterācijā svītrots no 23.1.apakšpunkta.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Atveseļošanas un noturības mehānisma nosacījumiem, no fonda nevar attiecināt izmaksas, kas radušās pirms 2020.gada 1.februāra.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20 darbdienu laikā pēc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 izņemot mērķa grupas atbilstības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noteikto termiņi - 20 darbdienas, nosakot termiņu mēnešos.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anotācijā ir paredzēts pienākums CFLA veikt Finansējuma saņēmēja iekšējās kontroles sistēmas pārbaudes, sniedzam priekšlikumu papildināt noteikumu projekta 30. punktu ar papildu apakšpunktu, paredzot finansējuma saņēmējam pienākumu, izstrādāt iekšējās kontroles sistēmu (iekšējo kārtību), ietverot tajā informāciju par interešu konflikta, krāpšanas, korupcijas risku un dubultā finansējuma novēršanas mehānismiem.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iekšējās kontroles sistēmu (iekšējo kartību), ietverot tajā informāciju par interešu konflikta, krāpšanas, korupcijas risku un dubultā finansējuma novēršanas mehānismiem.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