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Finanšu tirgus digitālās darbības noturības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11.11.2024.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11.11.2024.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Atzinumi_24-TA-2371.docx</dc:title>
</cp:coreProperties>
</file>

<file path=docProps/custom.xml><?xml version="1.0" encoding="utf-8"?>
<Properties xmlns="http://schemas.openxmlformats.org/officeDocument/2006/custom-properties" xmlns:vt="http://schemas.openxmlformats.org/officeDocument/2006/docPropsVTypes"/>
</file>