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29. maija noteikumos Nr. 374 "Līdzfinansējuma piešķiršanas, vadības, uzraudzības un kontroles kārtība sabiedrības integrācijas veicināšanai un nevalstiskā sektora attīstības programmu un projektu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projektu vai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1.3.apakšpunktā ietverto tiesību aktu normu uzskaitījumu, par kurās paredzētajiem noziedzīgajiem nodarījumiem organizācijas pārstāvēt tiesīgā persona, komersanta valdes vai padomes loceklis, prokūrists, vai persona, kura ir pilnvarota pārstāvēt komersantu ar filiāli saistītās darbībās, nedrīkst būt sodīta,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nav norādīts, ka persona nevar būt sodīta par krāpšanu automatizētā datu apstrādes sistēmā (Krimināllikuma 177.</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nav norādīts, ka persona nevar būt sodīta par apdrošināšanas krāpšanu (Krimināllikuma 178.pants);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nav norādīts, ka persona nevar būt sodīta par preču un vielu, kuru aprite ir aizliegta vai speciāli reglamentēta, pārvietošanu pāri Latvijas Republikas valsts robežai (Krimināllikuma 190.</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tas apliecina, ka tas vai persona, kura ir organizācijas pārstāvēttiesīgā persona, komersanta valdes vai padomes loceklis, prokūrists, vai persona, kura ir pilnvarota pārstāvēt komersantu ar filiāli saistītās darbībās, ar tādu prokurora priekšrakstu par sodu vai tiesas spriedumu, kas stājies spēkā un kļuvis nepārsūdzams, nav atzīta par vainīgu vai tai nav piemērots piespiedu ietekmēšanas līdzeklis par jebkuru no šādiem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1.punktā ietvertā Ministru kabineta 2012. gada 29. maija noteikumu Nr. 374 “Līdzfinansējuma piešķiršanas, vadības, uzraudzības un kontroles kārtība sabiedrības integrācijas veicināšanai un nevalstiskā sektora attīstības programmu un projektu īstenošanai” (turpmāk – Noteikumi Nr.374) 8.2.apakšpunkta izriet, ka projekta iesniedzējs un sadarbības partneris apliecina, ka tas, vai persona, kura ir organizācijas pārstāvēttiesīgā persona, komersanta valdes vai padomes loceklis, prokūrists, vai persona, kura ir pilnvarota pārstāvēt komersantu ar filiāli saistītās darbībās, ar tādu prokurora priekšrakstu par sodu vai tiesas spriedumu, kas stājies spēkā un kļuvis nepārsūdzams, nav atzīta par vainīgu vai tai nav piemērots piespiedu ietekmēšanas līdzeklis par norādītajiem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1.3.apakšpunkta izriet, ka Sabiedrības integrācijas fonds par projekta iesniedzēja un sadarbības partnera atbilstību Noteikumu Nr.374 8.2.apakšpunktā noteiktajām prasībām gūst tikai no projekta iesniedzēja un sadarbības partnera apliecinājuma un to atbilstības Noteikumu Nr.374 8.2.apakšpunktā noteiktajām prasībām pārbaudi veic tikai nepieciešamības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neveicot projekta iesniedzēja un sadarbības partnera atbilstības Noteikumu Nr.374 8.2.apakšpunktā noteiktajām prasībām pirmspārbaudi, var izveidoties situācija, ka finansējums tiks piešķirts personai, kas neatbilst Noteikumu Nr.374 8.2.apakšpunktā noteiktajām prasībām, kā arī pastāv varbūtība, ka tādējādi tiks apšaubīti ar valsts budžeta līdzekļu izlietojumu saistītie Sabiedrības integrācijas fonda pieņemtie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Finanšu ministriju izvērtēt nepieciešamību veikt projekta iesniedzēja un sadarbības partnera atbilstības Noteikumu Nr.374 8.2.apakšpunktā noteiktajām prasībām pirmspārbaudi.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 kukuļņemšana, kukuļdošana, kukuļa piesavināšanās, starpniecība kukuļošanā, neatļauta piedalīšanās mantiskos darījumos, neatļautu labumu pieņemšana, komerciāla uzpirkšana, prettiesiska labuma pieprasīšana, pieņemšana vai došana, tirgošanās ar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326.</w:t>
            </w:r>
            <w:r w:rsidR="00000000" w:rsidRPr="00000000" w:rsidDel="00000000">
              <w:rPr>
                <w:vertAlign w:val="superscript"/>
                <w:rtl w:val="0"/>
              </w:rPr>
              <w:t xml:space="preserve">2</w:t>
            </w:r>
            <w:r w:rsidR="00000000" w:rsidRPr="00000000" w:rsidDel="00000000">
              <w:rPr>
                <w:rtl w:val="0"/>
              </w:rPr>
              <w:t xml:space="preserve"> un 326.</w:t>
            </w:r>
            <w:r w:rsidR="00000000" w:rsidRPr="00000000" w:rsidDel="00000000">
              <w:rPr>
                <w:vertAlign w:val="superscript"/>
                <w:rtl w:val="0"/>
              </w:rPr>
              <w:t xml:space="preserve">3 </w:t>
            </w:r>
            <w:r w:rsidR="00000000" w:rsidRPr="00000000" w:rsidDel="00000000">
              <w:rPr>
                <w:rtl w:val="0"/>
              </w:rPr>
              <w:t xml:space="preserve">panta nosaukumā norādīto, aizstāt projekta 1.punktā ietvertajā Ministru kabineta 2012. gada 29. maija noteikumos Nr. 374 “Līdzfinansējuma piešķiršanas, vadības, uzraudzības un kontroles kārtība sabiedrības integrācijas veicināšanai un nevalstiskā sektora attīstības programmu un projektu īstenošanai” 8.2.2.apakšpunktā un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1.3.apakšpunktā vārdus “prettiesiska labuma” ar vārdiem “prettiesiska labumu”.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8.2.4. terorisms, terorisma finansēšana, teroristu grupas izveide vai organizēšana, ceļošana terorisma nolūkā, terorisma attaisnošana, aicinājums uz terorismu, terorisma draudiem vai personas vervēšana vai apmācīšana terora aktu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79.</w:t>
            </w:r>
            <w:r w:rsidR="00000000" w:rsidRPr="00000000" w:rsidDel="00000000">
              <w:rPr>
                <w:vertAlign w:val="superscript"/>
                <w:rtl w:val="0"/>
              </w:rPr>
              <w:t xml:space="preserve">4 p</w:t>
            </w:r>
            <w:r w:rsidR="00000000" w:rsidRPr="00000000" w:rsidDel="00000000">
              <w:rPr>
                <w:rtl w:val="0"/>
              </w:rPr>
              <w:t xml:space="preserve">anta nosaukumā norādīto, aizstāt projekta 1.punktā ietvertajā Ministru kabineta 2012. gada 29. maija noteikumos Nr. 374 “Līdzfinansējuma piešķiršanas, vadības, uzraudzības un kontroles kārtība sabiedrības integrācijas veicināšanai un nevalstiskā sektora attīstības programmu un projektu īstenošanai” 8.2.4.apakšpunktā un projekta sākotnējās ietekmes (</w:t>
            </w:r>
            <w:r w:rsidR="00000000" w:rsidRPr="00000000" w:rsidDel="00000000">
              <w:rPr>
                <w:i w:val="1"/>
                <w:rtl w:val="0"/>
              </w:rPr>
              <w:t xml:space="preserve">ex-</w:t>
            </w:r>
            <w:r w:rsidR="00000000" w:rsidRPr="00000000" w:rsidDel="00000000">
              <w:rPr>
                <w:i w:val="1"/>
                <w:rtl w:val="0"/>
              </w:rPr>
              <w:t xml:space="preserve">ante</w:t>
            </w:r>
            <w:r w:rsidR="00000000" w:rsidRPr="00000000" w:rsidDel="00000000">
              <w:rPr>
                <w:rtl w:val="0"/>
              </w:rPr>
              <w:t xml:space="preserve">) novērtējuma ziņojuma (anotācijas) 1.3.apakšpunktā vārdus “vai apmācīšana terora aktu veikšanai” ar vārdiem “apmācīšana un apmācīšanās terorismam”.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8.2.4. terorisms, terorisma finansēšana, teroristu grupas izveide vai organizēšana, ceļošana terorisma nolūkā, terorisma attaisnošana, aicinājums uz terorismu, terorisma draudiem vai personas vervēšana vai apmācīšana terora aktu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79.</w:t>
            </w:r>
            <w:r w:rsidR="00000000" w:rsidRPr="00000000" w:rsidDel="00000000">
              <w:rPr>
                <w:vertAlign w:val="superscript"/>
                <w:rtl w:val="0"/>
              </w:rPr>
              <w:t xml:space="preserve">6</w:t>
            </w:r>
            <w:r w:rsidR="00000000" w:rsidRPr="00000000" w:rsidDel="00000000">
              <w:rPr>
                <w:rtl w:val="0"/>
              </w:rPr>
              <w:t xml:space="preserve"> panta nosaukumā norādīto, aizstāt projekta 1.punktā ietvertajā Ministru kabineta 2012. gada 29. maija noteikumu Nr. 374 “Līdzfinansējuma piešķiršanas, vadības, uzraudzības un kontroles kārtība sabiedrības integrācijas veicināšanai un nevalstiskā sektora attīstības programmu un projektu īstenošanai” 8.2.4.apakšpunktā un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1.3.apakšpunktā vārdu “draudiem” ar vārdu “draudi”.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8.2.6. izvairīšanās no nodokļu vai tiem pielīdzināto maksājumu samaksas.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218.panta nosaukumā norādīto, aizstāt projekta 1.punktā ietvertajā Ministru kabineta 2012. gada 29. maija noteikumu Nr. 374 “Līdzfinansējuma piešķiršanas, vadības, uzraudzības un kontroles kārtība sabiedrības integrācijas veicināšanai un nevalstiskā sektora attīstības programmu un projektu īstenošanai” 8.2.6.apakšpunktā un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1.3.apakšpunktā vārdus “vai tiem pielīdzināto maksājumu samaksas” ar vārdiem “un tiem pielīdzināto maksājumu nomaksas”.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w:t>
    </w:r>
    <w:r>
      <w:br/>
    </w:r>
    <w:r w:rsidR="00000000" w:rsidRPr="00000000" w:rsidDel="00000000">
      <w:rPr>
        <w:rtl w:val="0"/>
      </w:rPr>
      <w:t xml:space="preserve">Izdrukāts 05.09.2024.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w:t>
    </w:r>
    <w:r>
      <w:br/>
    </w:r>
    <w:r w:rsidR="00000000" w:rsidRPr="00000000" w:rsidDel="00000000">
      <w:rPr>
        <w:rtl w:val="0"/>
      </w:rPr>
      <w:t xml:space="preserve">Izdrukāts 05.09.2024.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Atzinumi_24-TA-219.docx</dc:title>
</cp:coreProperties>
</file>

<file path=docProps/custom.xml><?xml version="1.0" encoding="utf-8"?>
<Properties xmlns="http://schemas.openxmlformats.org/officeDocument/2006/custom-properties" xmlns:vt="http://schemas.openxmlformats.org/officeDocument/2006/docPropsVTypes"/>
</file>