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16. jūnija rīkojumā Nr. 346 "Par atklātu konkursu uz Eiropas Cilvēktiesību tiesas tiesneša amatu un tā pretendentu atlases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1.3.apakšpunktā sniegto informāciju atbilstoši vienotā tiesību aktu izstrādes un saskaņošanas portāla funkcionalitātei, proti, nodalot informāciju par pašreizējo situāciju, problēmu un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jo projektam ir ietekme uz fizikām personām (tām, kuras tiek precizētas pretendentu atlases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w:t>
            </w:r>
            <w:r w:rsidR="00000000" w:rsidRPr="00000000" w:rsidDel="00000000">
              <w:rPr>
                <w:u w:val="single"/>
                <w:rtl w:val="0"/>
              </w:rPr>
              <w:t xml:space="preserve">tieši vai netieši</w:t>
            </w:r>
            <w:r w:rsidR="00000000" w:rsidRPr="00000000" w:rsidDel="00000000">
              <w:rPr>
                <w:rtl w:val="0"/>
              </w:rPr>
              <w:t xml:space="preserve">, kāds ir mērķgrupas lielums (ja to ir iespējams novērtēt), kā arī jebkādu citu skaidrojošu informāciju par mērķgrupu. Ierosinām precizēt anotācijas 7.sadaļu, jo projekts ietekmē tās institūcijas, kuru pārstāvji ir iekļauti pretendentu atlases komisijā.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23-TA-1618</w:t>
    </w:r>
    <w:r>
      <w:br/>
    </w:r>
    <w:r w:rsidR="00000000" w:rsidRPr="00000000" w:rsidDel="00000000">
      <w:rPr>
        <w:rtl w:val="0"/>
      </w:rPr>
      <w:t xml:space="preserve">Izdrukāts 20.07.2023.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23-TA-1618</w:t>
    </w:r>
    <w:r>
      <w:br/>
    </w:r>
    <w:r w:rsidR="00000000" w:rsidRPr="00000000" w:rsidDel="00000000">
      <w:rPr>
        <w:rtl w:val="0"/>
      </w:rPr>
      <w:t xml:space="preserve">Izdrukāts 20.07.2023.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Atzinumi_23-TA-1618.docx</dc:title>
</cp:coreProperties>
</file>

<file path=docProps/custom.xml><?xml version="1.0" encoding="utf-8"?>
<Properties xmlns="http://schemas.openxmlformats.org/officeDocument/2006/custom-properties" xmlns:vt="http://schemas.openxmlformats.org/officeDocument/2006/docPropsVTypes"/>
</file>