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25-TA-3102: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Cilvēku tirdzniecības upuru atpazīšanas un atbalsta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ārstniecības iestādes un Neatliekamās medicīniskās palīdzības dienests.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ka ārstniecības iestādes un Neatliekamās medicīniskās palīdzības dienests (turpmāk- NMPD) tiks noteikti kā vienas no pirmās saskarsmes institūcijām un līdz ar to paredz noteikt no tā izrietošus jaunus pienākumus, piemēram, atpazīt cilvēku tirdzniecības upuri pēc noteiktām vadlīnijām, atpazīstot iespējamu tirdzniecības upuri, informēt iespējamo cilvēku tirdzniecības upuri par ziņu nodošanu Valsts policijai (turpmāk- VP), kā arī informēt par cilvēku tirdzniecības upuriem pieejamiem sociālās rehabilitācijas pakalpojumiem. Tāpat ārstniecības iestādei un NMPD nekavējoties, bet ne vēlāk kā 3 darbdienu laikā jāziņo VP par šo iespējamo cilvēku tirdzniecības upuri (projekta 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iespējamais cilvēku tirdzniecības upuris piekrīt sadarboties ar sociālās rehabilitācijas pakalpojuma sniedzēju, ārstniecības iestādei un/vai NMPD iespējamo cilvēku tirdzniecības upuri jānovirza pie sociālās rehabilitācijas pakalpojuma sniedzēja.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pirmās saskarsmes institūcijai jeb ārstniecības iestādēm un NMPD, ja upuris ir ārzemnieks, jāinformē viņš par nogaidīšanas perioda vispārējiem piešķiršanas nosacījumiem, tiesībām pieteikties starptautiskai aizsardzībai, kā arī Eiropas Savienības dalībvalsts pilsoni jāinformē par starpvalstu novirzīšanas kontaktpunktu darbību, vienlaikus, ja persona piekrīt, arī nododot informāciju par upuri starpvalstu novirzīšanas kontaktpunktam (projekta 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šobrīd paredzētajai redakcijai minētās prasības attiektos uz visām ārstniecības iestādēm, tajā skaitā ģimenes ārstu praksēm, slimnīcām un ārstu-speciālistu praksēm. Tādējādi attiecīgajai informācijai jābūt pieejamam plašam ārstniecības personu lokam.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nesniedz informāciju par attiecīgo jauno pienākumu un no tā izrietošās informācijas sniegšanu vai apmācībām ārstniecības iestādēm un NMPD, kuru darbību ietekmē konkrētais likumprojekts, kā arī </w:t>
            </w:r>
            <w:r w:rsidR="00000000" w:rsidRPr="00000000" w:rsidDel="00000000">
              <w:rPr>
                <w:b w:val="1"/>
                <w:rtl w:val="0"/>
              </w:rPr>
              <w:t xml:space="preserve">vai un kādā apjomā minētie pienākumi pārrunāti ar nozari un speciālistus pārstāvošām organizācijām</w:t>
            </w:r>
            <w:r w:rsidR="00000000" w:rsidRPr="00000000" w:rsidDel="00000000">
              <w:rPr>
                <w:rtl w:val="0"/>
              </w:rPr>
              <w:t xml:space="preserve">. Tāpat likumprojekta anotācija nesniedz arī ārstniecības iestādēm norādes, kur attiecīgā aktuālākā informācija būs pieejama, piemēram, par aktuāliem sociālās rehabilitācijas pakalpojumiem un starpvalstu novirzīšanas kontaktpunktu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Konceptuāli Veselības ministrija neiebilst pret ārstniecības personu iesaisti cilvēku tirdzniecības upuru apziņošanas sistēmā, taču šobrīd nav bijušas iespējas minētos jaunos pienākumus un rīcības algoritmus attiecībā uz cilvēku tirdzniecības upuru atpazīšanu, kā arī tālāko informēšanu un novirzīšanu pietiekami izdiskutēt ar ārstniecības iestādēm un veselības nozares speciālistiem gan par pašreizējo viņu pieredzi un rīcību attiecīgajās situācijās, resursiem, gan arī zināšanu, informācijas un pieredzes apjomu darbā ar cilvēku tirdzniecības upuriem.</w:t>
            </w:r>
            <w:r w:rsidR="00000000" w:rsidRPr="00000000" w:rsidDel="00000000">
              <w:rPr>
                <w:b w:val="1"/>
                <w:rtl w:val="0"/>
              </w:rPr>
              <w:t xml:space="preserve">Vēršam uzmanību, ka ārstniecības iestāžu un NMPD rīcībā šobrīd var nebūt pieejama pietiekama un detalizēta informācija par to, ko paredz jaunais likumprojekts, piemēram, par cilvēku tirdzniecības upuru atpazīšanu, pieejamiem sociālās rehabilitācijas pakalpojumiem un starpvalstu novirzīšanas kontaktpunktu darbību.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Tādējādi aicinām Iekšlietu ministriju pirms likumprojekta tālākas virzības plašāk pārrunāt jauno ieceri un regulējumu ar veselības nozari, tajā skaitā esošiem resursiem, pieredzi, rīcību un iesaistes iespējām, kā arī sniegt informāciju par saistošām apmācībām apmācības ārstniecības personām </w:t>
            </w:r>
            <w:r w:rsidR="00000000" w:rsidRPr="00000000" w:rsidDel="00000000">
              <w:rPr>
                <w:rtl w:val="0"/>
              </w:rPr>
              <w:t xml:space="preserve">gan par cilvēku tirdzniecības upura atpazīšanu un tālākiem rīcības algoritmiem, atbalsta pasākumiem, par ko jāinformē, kur pieejama aktuālākā informācija un kā konkrēti jārīkojas ārstniecības personām, lai varētu vienoti un saskaņoti veikt nepieciešamās rīcības un pasākumus cilvēku tirdzniecības upuru atpazīšanai, aizsardzībai un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Vienlaikus par minēto informēšanas un apmācību procesu noteikt arī konkrētu atbildīgo.</w:t>
            </w:r>
            <w:r w:rsidR="00000000" w:rsidRPr="00000000" w:rsidDel="00000000">
              <w:rPr>
                <w:b w:val="1"/>
                <w:rtl w:val="0"/>
              </w:rPr>
              <w:t xml:space="preserve">Attiecīgi lūdzam papildināt ar šādu informāciju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Skuja (VM)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Informācijas apmaiņa un  rīcība nacionālā novirzīšanas mehānisma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šobrīd neparedz cilvēku tirdzniecības upura </w:t>
            </w:r>
            <w:r w:rsidR="00000000" w:rsidRPr="00000000" w:rsidDel="00000000">
              <w:rPr>
                <w:b w:val="1"/>
                <w:rtl w:val="0"/>
              </w:rPr>
              <w:t xml:space="preserve">tiesības atteikties</w:t>
            </w:r>
            <w:r w:rsidR="00000000" w:rsidRPr="00000000" w:rsidDel="00000000">
              <w:rPr>
                <w:rtl w:val="0"/>
              </w:rPr>
              <w:t xml:space="preserve"> no ziņošanas VP un sociālās rehabilitācijas pakalpojumu saņemšanas. Tā kā ārstniecības procesā būtiska ir sadarbība starp ārstniecības personām un pacientu, tiesību trūkums atteikties no turpmākas personu novirzīšanas un neskaidra rīcība šādos gadījumos, kad upuris nevēlas sadarboties ar citām institūcijām, var būtiski negatīvi ietekmēt ārstniecības procesu un personas atveseļošanos, kas attiecīgi var radīt papildus draudus personas veselībai.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Iekšlietu ministriju precizēt likumprojektu un arī papildināt anotāciju ar attiecīgo skaidrojumu par rīcību, ja cilvēktirdzniecības upuris nevēlas saņemt turpmākos saistītos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Skuja (VM)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nav  ietverts </w:t>
            </w:r>
            <w:r w:rsidR="00000000" w:rsidRPr="00000000" w:rsidDel="00000000">
              <w:rPr>
                <w:b w:val="1"/>
                <w:rtl w:val="0"/>
              </w:rPr>
              <w:t xml:space="preserve">administratīvā sloga aprēķins</w:t>
            </w:r>
            <w:r w:rsidR="00000000" w:rsidRPr="00000000" w:rsidDel="00000000">
              <w:rPr>
                <w:rtl w:val="0"/>
              </w:rPr>
              <w:t xml:space="preserve">, lai gan minētais likumprojekts paredz jaunus pienākumus un papildus administratīvo slogu ārstniecības iestādēm, tajā skaitā NMPD, nosakot tām noteiktu rīcību kā pirmās saskarsmes institūcijām. Lūdzam Iekšlietu ministriju ietvert attiecīgā administratīvā sloga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Skuja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25-TA-3102</w:t>
    </w:r>
    <w:r>
      <w:br/>
    </w:r>
    <w:r w:rsidR="00000000" w:rsidRPr="00000000" w:rsidDel="00000000">
      <w:rPr>
        <w:rtl w:val="0"/>
      </w:rPr>
      <w:t xml:space="preserve">Izdrukāts 07.04.2026. 15.38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25-TA-3102</w:t>
    </w:r>
    <w:r>
      <w:br/>
    </w:r>
    <w:r w:rsidR="00000000" w:rsidRPr="00000000" w:rsidDel="00000000">
      <w:rPr>
        <w:rtl w:val="0"/>
      </w:rPr>
      <w:t xml:space="preserve">Izdrukāts 07.04.2026. 15.38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Atzinumi_25-TA-3102.docx</dc:title>
</cp:coreProperties>
</file>

<file path=docProps/custom.xml><?xml version="1.0" encoding="utf-8"?>
<Properties xmlns="http://schemas.openxmlformats.org/officeDocument/2006/custom-properties" xmlns:vt="http://schemas.openxmlformats.org/officeDocument/2006/docPropsVTypes"/>
</file>