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17. septembra noteikumos Nr. 891 "Noteikumi par saimnieciskās darbības ierobežojumiem, par kuriem pienākas kompensācija, tās izmaksas nosacījumiem, kārtību un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ne tikai nerisina netaisnīgās kompensācijas problēmu, bet vēl vairāk, piedāvātais palielinājumus ir krietni mazāks, nekā pēdējo 3 gadu inflācija Latvijā, kas nozīmē, ka faktiski, kompensāciju apjoms samazinās. Tas vēl vairāk pasliktinās, zemes īpašnieku, kā sabiedrības daļas, attieksmi pret valsts pārvaldi un dabas aizsardzības sistēmu kopumā, jo tā neved pie zemes īpāsniekus iekļaujošas, dabas aizsardzības sistēmas mērķu sasniegšanas sistēmas izveides. Ne velti, gandrīz 900 cilvēki ir parakstījuši aicinājumu pārtaukt jaunu aizsargājamu teritoriju veidošanu bez taisnīgas kompensāciju sistēmas izveides. https://www.peticijas.com/n_jaunm_aizsargjamm_teritorijm_bez_taisngas_kompenscijas_nodroinanas#form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nekavējoties atsākt darba grupas darbu, lai beidzot vienotos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1.Izmaiņām kompensācijas reglamentējošajos normatīvajos aktos, kas paredzētu: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Kompensāciju noteikšanu nosakot mežaudžu tīrās tagadnes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Kompensāciju piešķiršanu par visām teritorijām, kurās noteikti saimnieciskās darbības aprobežojumi;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Kompensāciju noteikšanai netērējot valsts līdzekļus mērījumiem, bet izmantojot Meža valsts reģistrā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Līgumu slēgšanu starp valsti un zemes īpašnieku, skaidri atrunājot atļautās darbības un noteiktos aprobežojumus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09.10.2023. 19.44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09.10.2023. 19.44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