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apskates uzlīmes izmantošana citās valstīs)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21.03.2024.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21.03.2024.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