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Jūras krasta līnijas, augstākās bangas robežas un buferjoslas noteikšanas, aktualizēšanas, apstiprināšanas un datu reģistrēšanas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11.08.2026.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11.08.2026.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