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iesniegumam pievieno Pārtikas drošības, dzīvnieku veselības un vides zinātniskajā institūtā "BIOR" (turpmāk - institūts) un Vides aizsardzības un reģionālās attīstības ministrijā saskaņotu ūdenstilpes ekspluatācijas noteikumu kopijas, ja zveja plānota iekšējos ūdeņos, vai zivsaimniecisko pētījumu programmu vai projektu kopijas, kas nosaka nepieciešamību zvejot īpašos nolūkos vai zinātniskās izpētes nolūkos, kā arī dokumentu - paskaidrojuma rakstu (ja attiecas), kurā norādīta informācija un pamatojums par paredzamajām atkāpēm no rūpniecisko zveju vai makšķerēšanu regulējošajiem normatīvajiem aktiem un norāde par tiem nozvejas apjomiem, kas netiek ieskaitīti zvejniekiem noteiktajos nozvejas limitos.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iesniegumam pievienojama ūdenstilpnes ekspluatācijas noteikumu kopija vai varētu būt iespējams norādīt saiti vietnē likumi.lv, kur ir pieejami pašvaldību saistošie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pašvaldību saistošajiem noteikumiem jābūt izstrādātiem un saskaņotiem atbilstoši normatīvo aktu prasībām, piemēram, šajā gadījumā atbilstoši Ministru kabineta 2005.gada 27.decembra noteikumiem Nr.1014 “Ūdens objektu ekspluatācijas (apsaimniekošanas) noteikumu izstrādāšanas kārtība”, tad lūdzam redakcionāli precizēt 6.punktu norādot, ka Vides aizsardzības un reģionālās attīstības ministrijas saskaņojums attiecas uz zivsaimniecisko pētījumu programmas vai projekta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25.03.2024.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25.03.2024.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