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58C" w:rsidRPr="005E7F8C" w:rsidRDefault="00F5758C" w:rsidP="005E7F8C">
      <w:pPr>
        <w:jc w:val="right"/>
        <w:rPr>
          <w:rFonts w:ascii="Trebuchet MS" w:hAnsi="Trebuchet MS"/>
          <w:sz w:val="22"/>
          <w:szCs w:val="22"/>
          <w:lang w:val="lv-LV"/>
        </w:rPr>
      </w:pPr>
      <w:r w:rsidRPr="005E7F8C">
        <w:rPr>
          <w:rFonts w:ascii="Trebuchet MS" w:hAnsi="Trebuchet MS"/>
          <w:sz w:val="22"/>
          <w:szCs w:val="22"/>
          <w:lang w:val="lv-LV"/>
        </w:rPr>
        <w:t>L</w:t>
      </w:r>
      <w:r w:rsidR="005E7F8C">
        <w:rPr>
          <w:rFonts w:ascii="Trebuchet MS" w:hAnsi="Trebuchet MS"/>
          <w:sz w:val="22"/>
          <w:szCs w:val="22"/>
          <w:lang w:val="lv-LV"/>
        </w:rPr>
        <w:t xml:space="preserve">atvijas </w:t>
      </w:r>
      <w:r w:rsidRPr="005E7F8C">
        <w:rPr>
          <w:rFonts w:ascii="Trebuchet MS" w:hAnsi="Trebuchet MS"/>
          <w:sz w:val="22"/>
          <w:szCs w:val="22"/>
          <w:lang w:val="lv-LV"/>
        </w:rPr>
        <w:t>R</w:t>
      </w:r>
      <w:r w:rsidR="005E7F8C">
        <w:rPr>
          <w:rFonts w:ascii="Trebuchet MS" w:hAnsi="Trebuchet MS"/>
          <w:sz w:val="22"/>
          <w:szCs w:val="22"/>
          <w:lang w:val="lv-LV"/>
        </w:rPr>
        <w:t>epublikas</w:t>
      </w:r>
      <w:r w:rsidRPr="005E7F8C">
        <w:rPr>
          <w:rFonts w:ascii="Trebuchet MS" w:hAnsi="Trebuchet MS"/>
          <w:sz w:val="22"/>
          <w:szCs w:val="22"/>
          <w:lang w:val="lv-LV"/>
        </w:rPr>
        <w:t xml:space="preserve"> Ministru kabinetam</w:t>
      </w:r>
    </w:p>
    <w:p w:rsidR="00F5758C" w:rsidRPr="005E7F8C" w:rsidRDefault="00F5758C" w:rsidP="005E7F8C">
      <w:pPr>
        <w:jc w:val="right"/>
        <w:rPr>
          <w:rFonts w:ascii="Trebuchet MS" w:hAnsi="Trebuchet MS" w:cs="Arial"/>
          <w:color w:val="202124"/>
          <w:sz w:val="22"/>
          <w:szCs w:val="22"/>
          <w:lang w:val="lv-LV"/>
        </w:rPr>
      </w:pPr>
      <w:r w:rsidRPr="005E7F8C">
        <w:rPr>
          <w:rFonts w:ascii="Trebuchet MS" w:hAnsi="Trebuchet MS" w:cs="Arial"/>
          <w:b/>
          <w:bCs/>
          <w:color w:val="202124"/>
          <w:sz w:val="22"/>
          <w:szCs w:val="22"/>
          <w:lang w:val="lv-LV"/>
        </w:rPr>
        <w:t> </w:t>
      </w:r>
      <w:r w:rsidRPr="005E7F8C">
        <w:rPr>
          <w:rFonts w:ascii="Trebuchet MS" w:hAnsi="Trebuchet MS" w:cs="Arial"/>
          <w:color w:val="202124"/>
          <w:sz w:val="22"/>
          <w:szCs w:val="22"/>
          <w:lang w:val="lv-LV"/>
        </w:rPr>
        <w:t>Brīvības iela 40, Rīga, LV-1010</w:t>
      </w:r>
    </w:p>
    <w:p w:rsidR="00F5758C" w:rsidRPr="005E7F8C" w:rsidRDefault="00F5758C" w:rsidP="005E7F8C">
      <w:pPr>
        <w:jc w:val="right"/>
        <w:rPr>
          <w:rFonts w:ascii="Trebuchet MS" w:hAnsi="Trebuchet MS"/>
          <w:b/>
          <w:sz w:val="22"/>
          <w:szCs w:val="22"/>
          <w:lang w:val="lv-LV"/>
        </w:rPr>
      </w:pPr>
    </w:p>
    <w:p w:rsidR="00C73F01" w:rsidRPr="005E7F8C" w:rsidRDefault="00C73F01" w:rsidP="005E7F8C">
      <w:pPr>
        <w:jc w:val="right"/>
        <w:rPr>
          <w:rFonts w:ascii="Trebuchet MS" w:hAnsi="Trebuchet MS"/>
          <w:sz w:val="22"/>
          <w:szCs w:val="22"/>
          <w:lang w:val="lv-LV"/>
        </w:rPr>
      </w:pPr>
      <w:r w:rsidRPr="005E7F8C">
        <w:rPr>
          <w:rFonts w:ascii="Trebuchet MS" w:hAnsi="Trebuchet MS"/>
          <w:sz w:val="22"/>
          <w:szCs w:val="22"/>
          <w:lang w:val="lv-LV"/>
        </w:rPr>
        <w:t>Latvijas Republikas Veselības ministrijai</w:t>
      </w:r>
    </w:p>
    <w:p w:rsidR="00F5758C" w:rsidRPr="005E7F8C" w:rsidRDefault="00F5758C" w:rsidP="005E7F8C">
      <w:pPr>
        <w:jc w:val="right"/>
        <w:rPr>
          <w:rFonts w:ascii="Trebuchet MS" w:hAnsi="Trebuchet MS"/>
          <w:sz w:val="22"/>
          <w:szCs w:val="22"/>
          <w:lang w:val="lv-LV"/>
        </w:rPr>
      </w:pPr>
      <w:r w:rsidRPr="005E7F8C">
        <w:rPr>
          <w:rFonts w:ascii="Trebuchet MS" w:hAnsi="Trebuchet MS"/>
          <w:sz w:val="22"/>
          <w:szCs w:val="22"/>
          <w:lang w:val="lv-LV"/>
        </w:rPr>
        <w:t>Brīvības iela 72 k-1, Rīga</w:t>
      </w:r>
      <w:r w:rsidR="005E7F8C">
        <w:rPr>
          <w:rFonts w:ascii="Trebuchet MS" w:hAnsi="Trebuchet MS"/>
          <w:sz w:val="22"/>
          <w:szCs w:val="22"/>
          <w:lang w:val="lv-LV"/>
        </w:rPr>
        <w:t xml:space="preserve">, </w:t>
      </w:r>
      <w:r w:rsidRPr="005E7F8C">
        <w:rPr>
          <w:rFonts w:ascii="Trebuchet MS" w:hAnsi="Trebuchet MS"/>
          <w:sz w:val="22"/>
          <w:szCs w:val="22"/>
          <w:lang w:val="lv-LV"/>
        </w:rPr>
        <w:t>LV-1011</w:t>
      </w:r>
    </w:p>
    <w:p w:rsidR="00C73F01" w:rsidRPr="005E7F8C" w:rsidRDefault="00C73F01" w:rsidP="005E7F8C">
      <w:pPr>
        <w:jc w:val="center"/>
        <w:rPr>
          <w:rFonts w:ascii="Trebuchet MS" w:hAnsi="Trebuchet MS"/>
          <w:b/>
          <w:sz w:val="22"/>
          <w:szCs w:val="22"/>
          <w:lang w:val="lv-LV"/>
        </w:rPr>
      </w:pPr>
    </w:p>
    <w:p w:rsidR="00F5758C" w:rsidRPr="005E7F8C" w:rsidRDefault="00F5758C" w:rsidP="005E7F8C">
      <w:pPr>
        <w:pStyle w:val="BodyText"/>
        <w:ind w:right="0"/>
        <w:jc w:val="right"/>
        <w:rPr>
          <w:rFonts w:ascii="Trebuchet MS" w:hAnsi="Trebuchet MS"/>
          <w:b w:val="0"/>
          <w:color w:val="000000" w:themeColor="text1"/>
          <w:sz w:val="22"/>
          <w:szCs w:val="22"/>
          <w:lang w:val="lv-LV"/>
        </w:rPr>
      </w:pPr>
      <w:r w:rsidRPr="005E7F8C">
        <w:rPr>
          <w:rFonts w:ascii="Trebuchet MS" w:hAnsi="Trebuchet MS"/>
          <w:b w:val="0"/>
          <w:color w:val="000000" w:themeColor="text1"/>
          <w:sz w:val="22"/>
          <w:szCs w:val="22"/>
          <w:lang w:val="lv-LV"/>
        </w:rPr>
        <w:t>L</w:t>
      </w:r>
      <w:r w:rsidR="005E7F8C">
        <w:rPr>
          <w:rFonts w:ascii="Trebuchet MS" w:hAnsi="Trebuchet MS"/>
          <w:b w:val="0"/>
          <w:color w:val="000000" w:themeColor="text1"/>
          <w:sz w:val="22"/>
          <w:szCs w:val="22"/>
          <w:lang w:val="lv-LV"/>
        </w:rPr>
        <w:t xml:space="preserve">atvijas </w:t>
      </w:r>
      <w:r w:rsidRPr="005E7F8C">
        <w:rPr>
          <w:rFonts w:ascii="Trebuchet MS" w:hAnsi="Trebuchet MS"/>
          <w:b w:val="0"/>
          <w:color w:val="000000" w:themeColor="text1"/>
          <w:sz w:val="22"/>
          <w:szCs w:val="22"/>
          <w:lang w:val="lv-LV"/>
        </w:rPr>
        <w:t>R</w:t>
      </w:r>
      <w:r w:rsidR="005E7F8C">
        <w:rPr>
          <w:rFonts w:ascii="Trebuchet MS" w:hAnsi="Trebuchet MS"/>
          <w:b w:val="0"/>
          <w:color w:val="000000" w:themeColor="text1"/>
          <w:sz w:val="22"/>
          <w:szCs w:val="22"/>
          <w:lang w:val="lv-LV"/>
        </w:rPr>
        <w:t>epublikas</w:t>
      </w:r>
      <w:r w:rsidRPr="005E7F8C">
        <w:rPr>
          <w:rFonts w:ascii="Trebuchet MS" w:hAnsi="Trebuchet MS"/>
          <w:b w:val="0"/>
          <w:color w:val="000000" w:themeColor="text1"/>
          <w:sz w:val="22"/>
          <w:szCs w:val="22"/>
          <w:lang w:val="lv-LV"/>
        </w:rPr>
        <w:t xml:space="preserve"> Ekonomikas ministrijai</w:t>
      </w:r>
    </w:p>
    <w:p w:rsidR="00F5758C" w:rsidRPr="005E7F8C" w:rsidRDefault="00F5758C" w:rsidP="005E7F8C">
      <w:pPr>
        <w:jc w:val="right"/>
        <w:rPr>
          <w:rFonts w:ascii="Trebuchet MS" w:eastAsia="Calibri" w:hAnsi="Trebuchet MS" w:cs="Arial"/>
          <w:sz w:val="22"/>
          <w:szCs w:val="22"/>
          <w:shd w:val="clear" w:color="auto" w:fill="FFFFFF"/>
          <w:lang w:val="lv-LV"/>
        </w:rPr>
      </w:pPr>
      <w:r w:rsidRPr="005E7F8C">
        <w:rPr>
          <w:rFonts w:ascii="Trebuchet MS" w:eastAsia="Calibri" w:hAnsi="Trebuchet MS" w:cs="Arial"/>
          <w:sz w:val="22"/>
          <w:szCs w:val="22"/>
          <w:shd w:val="clear" w:color="auto" w:fill="FFFFFF"/>
          <w:lang w:val="lv-LV"/>
        </w:rPr>
        <w:t xml:space="preserve">Brīvības iela 55, Rīga, LV–1519 </w:t>
      </w:r>
    </w:p>
    <w:p w:rsidR="00C73F01" w:rsidRPr="005E7F8C" w:rsidRDefault="00F5758C" w:rsidP="005E7F8C">
      <w:pPr>
        <w:jc w:val="right"/>
        <w:rPr>
          <w:rFonts w:ascii="Trebuchet MS" w:hAnsi="Trebuchet MS"/>
          <w:b/>
          <w:sz w:val="22"/>
          <w:szCs w:val="22"/>
          <w:lang w:val="lv-LV"/>
        </w:rPr>
      </w:pPr>
      <w:r w:rsidRPr="005E7F8C">
        <w:rPr>
          <w:rFonts w:ascii="Trebuchet MS" w:hAnsi="Trebuchet MS" w:cs="Arial"/>
          <w:b/>
          <w:caps/>
          <w:noProof/>
          <w:kern w:val="24"/>
          <w:sz w:val="22"/>
          <w:szCs w:val="22"/>
          <w:lang w:val="lv-LV"/>
        </w:rPr>
        <w:t xml:space="preserve"> </w:t>
      </w:r>
      <w:r w:rsidR="00B17C76" w:rsidRPr="005E7F8C">
        <w:rPr>
          <w:rFonts w:ascii="Trebuchet MS" w:hAnsi="Trebuchet MS" w:cs="Arial"/>
          <w:b/>
          <w:caps/>
          <w:noProof/>
          <w:kern w:val="24"/>
          <w:sz w:val="22"/>
          <w:szCs w:val="22"/>
          <w:lang w:val="lv-LV"/>
        </w:rPr>
        <w:drawing>
          <wp:anchor distT="0" distB="0" distL="114300" distR="114300" simplePos="0" relativeHeight="251659264" behindDoc="1" locked="0" layoutInCell="1" allowOverlap="1" wp14:anchorId="4CF5ACA3" wp14:editId="07ECD21E">
            <wp:simplePos x="0" y="0"/>
            <wp:positionH relativeFrom="page">
              <wp:posOffset>624205</wp:posOffset>
            </wp:positionH>
            <wp:positionV relativeFrom="page">
              <wp:posOffset>345440</wp:posOffset>
            </wp:positionV>
            <wp:extent cx="2507615" cy="1718945"/>
            <wp:effectExtent l="0" t="0" r="6985" b="8255"/>
            <wp:wrapThrough wrapText="bothSides">
              <wp:wrapPolygon edited="0">
                <wp:start x="0" y="0"/>
                <wp:lineTo x="0" y="21385"/>
                <wp:lineTo x="21441" y="21385"/>
                <wp:lineTo x="214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7615" cy="1718945"/>
                    </a:xfrm>
                    <a:prstGeom prst="rect">
                      <a:avLst/>
                    </a:prstGeom>
                    <a:noFill/>
                  </pic:spPr>
                </pic:pic>
              </a:graphicData>
            </a:graphic>
            <wp14:sizeRelH relativeFrom="page">
              <wp14:pctWidth>0</wp14:pctWidth>
            </wp14:sizeRelH>
            <wp14:sizeRelV relativeFrom="page">
              <wp14:pctHeight>0</wp14:pctHeight>
            </wp14:sizeRelV>
          </wp:anchor>
        </w:drawing>
      </w:r>
    </w:p>
    <w:p w:rsidR="00F5758C" w:rsidRDefault="005E7F8C" w:rsidP="005E7F8C">
      <w:pPr>
        <w:rPr>
          <w:rFonts w:ascii="Trebuchet MS" w:hAnsi="Trebuchet MS"/>
          <w:color w:val="000000"/>
          <w:sz w:val="22"/>
          <w:szCs w:val="22"/>
          <w:lang w:val="lv-LV"/>
        </w:rPr>
      </w:pPr>
      <w:r>
        <w:rPr>
          <w:rFonts w:ascii="Trebuchet MS" w:hAnsi="Trebuchet MS" w:cstheme="minorHAnsi"/>
          <w:sz w:val="22"/>
          <w:szCs w:val="22"/>
          <w:lang w:val="lv-LV"/>
        </w:rPr>
        <w:t>0</w:t>
      </w:r>
      <w:r w:rsidR="00F5758C" w:rsidRPr="005E7F8C">
        <w:rPr>
          <w:rFonts w:ascii="Trebuchet MS" w:hAnsi="Trebuchet MS" w:cstheme="minorHAnsi"/>
          <w:sz w:val="22"/>
          <w:szCs w:val="22"/>
          <w:lang w:val="lv-LV"/>
        </w:rPr>
        <w:t>1.04.2022</w:t>
      </w:r>
      <w:r>
        <w:rPr>
          <w:rFonts w:ascii="Trebuchet MS" w:hAnsi="Trebuchet MS" w:cstheme="minorHAnsi"/>
          <w:sz w:val="22"/>
          <w:szCs w:val="22"/>
          <w:lang w:val="lv-LV"/>
        </w:rPr>
        <w:t>.</w:t>
      </w:r>
      <w:r w:rsidR="00F5758C" w:rsidRPr="005E7F8C">
        <w:rPr>
          <w:rFonts w:ascii="Trebuchet MS" w:hAnsi="Trebuchet MS" w:cstheme="minorHAnsi"/>
          <w:sz w:val="22"/>
          <w:szCs w:val="22"/>
          <w:lang w:val="lv-LV"/>
        </w:rPr>
        <w:t>/</w:t>
      </w:r>
      <w:r w:rsidR="00F5758C" w:rsidRPr="005E7F8C">
        <w:rPr>
          <w:rFonts w:ascii="Trebuchet MS" w:hAnsi="Trebuchet MS"/>
          <w:color w:val="000000"/>
          <w:sz w:val="22"/>
          <w:szCs w:val="22"/>
          <w:lang w:val="lv-LV"/>
        </w:rPr>
        <w:t>Nr.022-03</w:t>
      </w:r>
    </w:p>
    <w:p w:rsidR="005E7F8C" w:rsidRPr="005E7F8C" w:rsidRDefault="005E7F8C" w:rsidP="005E7F8C">
      <w:pPr>
        <w:rPr>
          <w:rFonts w:ascii="Trebuchet MS" w:hAnsi="Trebuchet MS" w:cstheme="minorHAnsi"/>
          <w:sz w:val="22"/>
          <w:szCs w:val="22"/>
          <w:lang w:val="lv-LV"/>
        </w:rPr>
      </w:pPr>
    </w:p>
    <w:p w:rsidR="00C73F01" w:rsidRPr="005E7F8C" w:rsidRDefault="00C73F01" w:rsidP="005E7F8C">
      <w:pPr>
        <w:pStyle w:val="NormalWeb"/>
        <w:spacing w:before="0" w:beforeAutospacing="0" w:after="0" w:afterAutospacing="0"/>
        <w:jc w:val="both"/>
        <w:outlineLvl w:val="0"/>
        <w:rPr>
          <w:rFonts w:ascii="Trebuchet MS" w:hAnsi="Trebuchet MS"/>
          <w:b/>
          <w:sz w:val="22"/>
          <w:szCs w:val="22"/>
        </w:rPr>
      </w:pPr>
      <w:r w:rsidRPr="005E7F8C">
        <w:rPr>
          <w:rFonts w:ascii="Trebuchet MS" w:hAnsi="Trebuchet MS"/>
          <w:b/>
          <w:sz w:val="22"/>
          <w:szCs w:val="22"/>
        </w:rPr>
        <w:t>PAR: likumprojekts (22-TA-888) “Grozījums Alkoholisko dzērienu aprites likumā”</w:t>
      </w:r>
    </w:p>
    <w:p w:rsidR="005E7F8C" w:rsidRDefault="005E7F8C" w:rsidP="005E7F8C">
      <w:pPr>
        <w:pStyle w:val="NormalWeb"/>
        <w:spacing w:before="0" w:beforeAutospacing="0" w:after="0" w:afterAutospacing="0"/>
        <w:jc w:val="both"/>
        <w:outlineLvl w:val="0"/>
        <w:rPr>
          <w:rFonts w:ascii="Trebuchet MS" w:hAnsi="Trebuchet MS"/>
          <w:bCs/>
          <w:sz w:val="22"/>
          <w:szCs w:val="22"/>
        </w:rPr>
      </w:pPr>
    </w:p>
    <w:p w:rsidR="00C73F01" w:rsidRPr="005E7F8C" w:rsidRDefault="00C73F01" w:rsidP="005E7F8C">
      <w:pPr>
        <w:pStyle w:val="NormalWeb"/>
        <w:spacing w:before="0" w:beforeAutospacing="0" w:after="0" w:afterAutospacing="0"/>
        <w:jc w:val="both"/>
        <w:outlineLvl w:val="0"/>
        <w:rPr>
          <w:rFonts w:ascii="Trebuchet MS" w:hAnsi="Trebuchet MS"/>
          <w:bCs/>
          <w:sz w:val="22"/>
          <w:szCs w:val="22"/>
        </w:rPr>
      </w:pPr>
      <w:r w:rsidRPr="005E7F8C">
        <w:rPr>
          <w:rFonts w:ascii="Trebuchet MS" w:hAnsi="Trebuchet MS"/>
          <w:bCs/>
          <w:sz w:val="22"/>
          <w:szCs w:val="22"/>
        </w:rPr>
        <w:t xml:space="preserve">Latvijas Pārtikas tirgotāju asociācija (LPTA) atbalsta mērķtiecīgas un pamatotas aktivitātes pārmērīga vai bīstama alkohola patēriņa samazināšanai. Iepazīstoties ar Veselības ministrijas izstrādātajiem grozījumiem Alkoholisko dzērienu aprites likumā (turpmāk </w:t>
      </w:r>
      <w:r w:rsidR="005E7F8C">
        <w:rPr>
          <w:rFonts w:ascii="Trebuchet MS" w:hAnsi="Trebuchet MS"/>
          <w:bCs/>
          <w:sz w:val="22"/>
          <w:szCs w:val="22"/>
        </w:rPr>
        <w:t>–</w:t>
      </w:r>
      <w:r w:rsidRPr="005E7F8C">
        <w:rPr>
          <w:rFonts w:ascii="Trebuchet MS" w:hAnsi="Trebuchet MS"/>
          <w:bCs/>
          <w:sz w:val="22"/>
          <w:szCs w:val="22"/>
        </w:rPr>
        <w:t xml:space="preserve"> Grozījumi), LPTA sniedz ierosinājumus šī likumprojekta pilnveidošanai.</w:t>
      </w:r>
    </w:p>
    <w:p w:rsidR="005E7F8C" w:rsidRDefault="005E7F8C" w:rsidP="005E7F8C">
      <w:pPr>
        <w:pStyle w:val="NormalWeb"/>
        <w:spacing w:before="0" w:beforeAutospacing="0" w:after="0" w:afterAutospacing="0"/>
        <w:jc w:val="both"/>
        <w:outlineLvl w:val="0"/>
        <w:rPr>
          <w:rFonts w:ascii="Trebuchet MS" w:hAnsi="Trebuchet MS"/>
          <w:bCs/>
          <w:sz w:val="22"/>
          <w:szCs w:val="22"/>
        </w:rPr>
      </w:pPr>
    </w:p>
    <w:p w:rsidR="00C73F01" w:rsidRDefault="00C73F01" w:rsidP="005E7F8C">
      <w:pPr>
        <w:pStyle w:val="NormalWeb"/>
        <w:spacing w:before="0" w:beforeAutospacing="0" w:after="0" w:afterAutospacing="0"/>
        <w:jc w:val="both"/>
        <w:outlineLvl w:val="0"/>
        <w:rPr>
          <w:rFonts w:ascii="Trebuchet MS" w:hAnsi="Trebuchet MS"/>
          <w:bCs/>
          <w:sz w:val="22"/>
          <w:szCs w:val="22"/>
        </w:rPr>
      </w:pPr>
      <w:r w:rsidRPr="005E7F8C">
        <w:rPr>
          <w:rFonts w:ascii="Trebuchet MS" w:hAnsi="Trebuchet MS"/>
          <w:bCs/>
          <w:sz w:val="22"/>
          <w:szCs w:val="22"/>
        </w:rPr>
        <w:t>Grozījumos būtu precizējama piedāvātā 11.</w:t>
      </w:r>
      <w:r w:rsidR="005E7F8C">
        <w:rPr>
          <w:rFonts w:ascii="Trebuchet MS" w:hAnsi="Trebuchet MS"/>
          <w:bCs/>
          <w:sz w:val="22"/>
          <w:szCs w:val="22"/>
        </w:rPr>
        <w:t xml:space="preserve"> </w:t>
      </w:r>
      <w:r w:rsidRPr="005E7F8C">
        <w:rPr>
          <w:rFonts w:ascii="Trebuchet MS" w:hAnsi="Trebuchet MS"/>
          <w:bCs/>
          <w:sz w:val="22"/>
          <w:szCs w:val="22"/>
        </w:rPr>
        <w:t xml:space="preserve">panta (5) daļa, lai nepārprotami būtu saprotams, ka reklāmas nosacījumi e-veikaliem ir analogi tiem, kas ir tradicionālajām alkohola tirdzniecības vietām, tāpēc rosinām </w:t>
      </w:r>
      <w:r w:rsidR="005E7F8C" w:rsidRPr="005E7F8C">
        <w:rPr>
          <w:rFonts w:ascii="Trebuchet MS" w:hAnsi="Trebuchet MS"/>
          <w:bCs/>
          <w:sz w:val="22"/>
          <w:szCs w:val="22"/>
        </w:rPr>
        <w:t xml:space="preserve">precizēt </w:t>
      </w:r>
      <w:r w:rsidRPr="005E7F8C">
        <w:rPr>
          <w:rFonts w:ascii="Trebuchet MS" w:hAnsi="Trebuchet MS"/>
          <w:bCs/>
          <w:sz w:val="22"/>
          <w:szCs w:val="22"/>
        </w:rPr>
        <w:t>11.</w:t>
      </w:r>
      <w:r w:rsidR="005E7F8C">
        <w:rPr>
          <w:rFonts w:ascii="Trebuchet MS" w:hAnsi="Trebuchet MS"/>
          <w:bCs/>
          <w:sz w:val="22"/>
          <w:szCs w:val="22"/>
        </w:rPr>
        <w:t xml:space="preserve"> </w:t>
      </w:r>
      <w:r w:rsidRPr="005E7F8C">
        <w:rPr>
          <w:rFonts w:ascii="Trebuchet MS" w:hAnsi="Trebuchet MS"/>
          <w:bCs/>
          <w:sz w:val="22"/>
          <w:szCs w:val="22"/>
        </w:rPr>
        <w:t>panta (5)</w:t>
      </w:r>
      <w:r w:rsidR="005E7F8C" w:rsidRPr="005E7F8C">
        <w:rPr>
          <w:rFonts w:ascii="Trebuchet MS" w:hAnsi="Trebuchet MS"/>
          <w:bCs/>
          <w:sz w:val="22"/>
          <w:szCs w:val="22"/>
        </w:rPr>
        <w:t> </w:t>
      </w:r>
      <w:r w:rsidRPr="005E7F8C">
        <w:rPr>
          <w:rFonts w:ascii="Trebuchet MS" w:hAnsi="Trebuchet MS"/>
          <w:bCs/>
          <w:sz w:val="22"/>
          <w:szCs w:val="22"/>
        </w:rPr>
        <w:t>daļas 5</w:t>
      </w:r>
      <w:r w:rsidR="005E7F8C">
        <w:rPr>
          <w:rFonts w:ascii="Trebuchet MS" w:hAnsi="Trebuchet MS"/>
          <w:bCs/>
          <w:sz w:val="22"/>
          <w:szCs w:val="22"/>
        </w:rPr>
        <w:t>. </w:t>
      </w:r>
      <w:r w:rsidRPr="005E7F8C">
        <w:rPr>
          <w:rFonts w:ascii="Trebuchet MS" w:hAnsi="Trebuchet MS"/>
          <w:bCs/>
          <w:sz w:val="22"/>
          <w:szCs w:val="22"/>
        </w:rPr>
        <w:t>punktu:</w:t>
      </w:r>
    </w:p>
    <w:p w:rsidR="005E7F8C" w:rsidRDefault="00C73F01" w:rsidP="005E7F8C">
      <w:pPr>
        <w:pStyle w:val="NormalWeb"/>
        <w:spacing w:before="0" w:beforeAutospacing="0" w:after="0" w:afterAutospacing="0"/>
        <w:jc w:val="both"/>
        <w:outlineLvl w:val="0"/>
        <w:rPr>
          <w:rFonts w:ascii="Trebuchet MS" w:hAnsi="Trebuchet MS"/>
          <w:bCs/>
          <w:i/>
          <w:sz w:val="22"/>
          <w:szCs w:val="22"/>
        </w:rPr>
      </w:pPr>
      <w:r w:rsidRPr="005E7F8C">
        <w:rPr>
          <w:rFonts w:ascii="Trebuchet MS" w:hAnsi="Trebuchet MS"/>
          <w:bCs/>
          <w:i/>
          <w:sz w:val="22"/>
          <w:szCs w:val="22"/>
        </w:rPr>
        <w:t>“5) tiešsaistē un tiešsaistes saskarnēs, izņemot e-veikalu tirdzniecības platformās”</w:t>
      </w:r>
      <w:r w:rsidR="005E7F8C">
        <w:rPr>
          <w:rFonts w:ascii="Trebuchet MS" w:hAnsi="Trebuchet MS"/>
          <w:bCs/>
          <w:i/>
          <w:sz w:val="22"/>
          <w:szCs w:val="22"/>
        </w:rPr>
        <w:t>.</w:t>
      </w:r>
    </w:p>
    <w:p w:rsidR="00C73F01" w:rsidRPr="005E7F8C" w:rsidRDefault="00C73F01" w:rsidP="005E7F8C">
      <w:pPr>
        <w:pStyle w:val="NormalWeb"/>
        <w:spacing w:before="0" w:beforeAutospacing="0" w:after="0" w:afterAutospacing="0"/>
        <w:jc w:val="both"/>
        <w:outlineLvl w:val="0"/>
        <w:rPr>
          <w:rFonts w:ascii="Trebuchet MS" w:hAnsi="Trebuchet MS"/>
          <w:bCs/>
          <w:i/>
          <w:sz w:val="22"/>
          <w:szCs w:val="22"/>
        </w:rPr>
      </w:pPr>
      <w:r w:rsidRPr="005E7F8C">
        <w:rPr>
          <w:rFonts w:ascii="Trebuchet MS" w:hAnsi="Trebuchet MS"/>
          <w:bCs/>
          <w:i/>
          <w:sz w:val="22"/>
          <w:szCs w:val="22"/>
        </w:rPr>
        <w:t xml:space="preserve"> </w:t>
      </w:r>
    </w:p>
    <w:p w:rsidR="00C73F01" w:rsidRDefault="00C73F01" w:rsidP="005E7F8C">
      <w:pPr>
        <w:pStyle w:val="NormalWeb"/>
        <w:spacing w:before="0" w:beforeAutospacing="0" w:after="0" w:afterAutospacing="0"/>
        <w:jc w:val="both"/>
        <w:outlineLvl w:val="0"/>
        <w:rPr>
          <w:rFonts w:ascii="Trebuchet MS" w:hAnsi="Trebuchet MS"/>
          <w:bCs/>
          <w:sz w:val="22"/>
          <w:szCs w:val="22"/>
        </w:rPr>
      </w:pPr>
      <w:r w:rsidRPr="005E7F8C">
        <w:rPr>
          <w:rFonts w:ascii="Trebuchet MS" w:hAnsi="Trebuchet MS"/>
          <w:bCs/>
          <w:sz w:val="22"/>
          <w:szCs w:val="22"/>
        </w:rPr>
        <w:t>LPTA ieskatā būtu jāprecizē arī piedāvātie grozījumi 11.</w:t>
      </w:r>
      <w:r w:rsidR="005E7F8C">
        <w:rPr>
          <w:rFonts w:ascii="Trebuchet MS" w:hAnsi="Trebuchet MS"/>
          <w:bCs/>
          <w:sz w:val="22"/>
          <w:szCs w:val="22"/>
        </w:rPr>
        <w:t xml:space="preserve"> </w:t>
      </w:r>
      <w:r w:rsidRPr="005E7F8C">
        <w:rPr>
          <w:rFonts w:ascii="Trebuchet MS" w:hAnsi="Trebuchet MS"/>
          <w:bCs/>
          <w:sz w:val="22"/>
          <w:szCs w:val="22"/>
        </w:rPr>
        <w:t>panta (6) daļā, kas nosaka ierobežojumus alkoholisko dzērienu tirdzniecības veicināšanas pasākumiem. LPTA atbalsta 1.</w:t>
      </w:r>
      <w:r w:rsidR="005E7F8C">
        <w:rPr>
          <w:rFonts w:ascii="Trebuchet MS" w:hAnsi="Trebuchet MS"/>
          <w:bCs/>
          <w:sz w:val="22"/>
          <w:szCs w:val="22"/>
        </w:rPr>
        <w:t xml:space="preserve"> </w:t>
      </w:r>
      <w:r w:rsidRPr="005E7F8C">
        <w:rPr>
          <w:rFonts w:ascii="Trebuchet MS" w:hAnsi="Trebuchet MS"/>
          <w:bCs/>
          <w:sz w:val="22"/>
          <w:szCs w:val="22"/>
        </w:rPr>
        <w:t>punktu, kas turpmāk liedz piedāvāt “kopā ar alkoholisko dzērienu iegādāties ar atlaidi citu alkoholisko dzērienu, preci vai pakalpojumu vai kopā ar citu preci vai pakalpojumu iegādāties ar atlaidi alkoholisko dzērienu”.</w:t>
      </w:r>
    </w:p>
    <w:p w:rsidR="005E7F8C" w:rsidRPr="005E7F8C" w:rsidRDefault="005E7F8C" w:rsidP="005E7F8C">
      <w:pPr>
        <w:pStyle w:val="NormalWeb"/>
        <w:spacing w:before="0" w:beforeAutospacing="0" w:after="0" w:afterAutospacing="0"/>
        <w:jc w:val="both"/>
        <w:outlineLvl w:val="0"/>
        <w:rPr>
          <w:rFonts w:ascii="Trebuchet MS" w:hAnsi="Trebuchet MS"/>
          <w:bCs/>
          <w:sz w:val="22"/>
          <w:szCs w:val="22"/>
        </w:rPr>
      </w:pPr>
    </w:p>
    <w:p w:rsidR="00C73F01" w:rsidRDefault="00C73F01" w:rsidP="005E7F8C">
      <w:pPr>
        <w:pStyle w:val="NormalWeb"/>
        <w:spacing w:before="0" w:beforeAutospacing="0" w:after="0" w:afterAutospacing="0"/>
        <w:jc w:val="both"/>
        <w:outlineLvl w:val="0"/>
        <w:rPr>
          <w:rFonts w:ascii="Trebuchet MS" w:hAnsi="Trebuchet MS"/>
          <w:bCs/>
          <w:sz w:val="22"/>
          <w:szCs w:val="22"/>
        </w:rPr>
      </w:pPr>
      <w:r w:rsidRPr="005E7F8C">
        <w:rPr>
          <w:rFonts w:ascii="Trebuchet MS" w:hAnsi="Trebuchet MS"/>
          <w:bCs/>
          <w:sz w:val="22"/>
          <w:szCs w:val="22"/>
        </w:rPr>
        <w:t>Savukārt punkts, kas liedz piedāvāt iegādāties vairākas alkoholisko dzērienu vienības par zemāku cenu</w:t>
      </w:r>
      <w:r w:rsidR="005E7F8C">
        <w:rPr>
          <w:rFonts w:ascii="Trebuchet MS" w:hAnsi="Trebuchet MS"/>
          <w:bCs/>
          <w:sz w:val="22"/>
          <w:szCs w:val="22"/>
        </w:rPr>
        <w:t>,</w:t>
      </w:r>
      <w:r w:rsidRPr="005E7F8C">
        <w:rPr>
          <w:rFonts w:ascii="Trebuchet MS" w:hAnsi="Trebuchet MS"/>
          <w:bCs/>
          <w:sz w:val="22"/>
          <w:szCs w:val="22"/>
        </w:rPr>
        <w:t xml:space="preserve"> raisa neskaidrības un būtu svītrojams. Nereti vairāku alkoholisko dzērienu vienības</w:t>
      </w:r>
      <w:r w:rsidR="005E7F8C">
        <w:rPr>
          <w:rFonts w:ascii="Trebuchet MS" w:hAnsi="Trebuchet MS"/>
          <w:bCs/>
          <w:sz w:val="22"/>
          <w:szCs w:val="22"/>
        </w:rPr>
        <w:t>,</w:t>
      </w:r>
      <w:r w:rsidRPr="005E7F8C">
        <w:rPr>
          <w:rFonts w:ascii="Trebuchet MS" w:hAnsi="Trebuchet MS"/>
          <w:bCs/>
          <w:sz w:val="22"/>
          <w:szCs w:val="22"/>
        </w:rPr>
        <w:t xml:space="preserve"> apvienotas vienā iepakojumā (piemēram</w:t>
      </w:r>
      <w:r w:rsidR="005E7F8C">
        <w:rPr>
          <w:rFonts w:ascii="Trebuchet MS" w:hAnsi="Trebuchet MS"/>
          <w:bCs/>
          <w:sz w:val="22"/>
          <w:szCs w:val="22"/>
        </w:rPr>
        <w:t>,</w:t>
      </w:r>
      <w:r w:rsidRPr="005E7F8C">
        <w:rPr>
          <w:rFonts w:ascii="Trebuchet MS" w:hAnsi="Trebuchet MS"/>
          <w:bCs/>
          <w:sz w:val="22"/>
          <w:szCs w:val="22"/>
        </w:rPr>
        <w:t xml:space="preserve"> alus četrpaka vai kaste)</w:t>
      </w:r>
      <w:r w:rsidR="005E7F8C">
        <w:rPr>
          <w:rFonts w:ascii="Trebuchet MS" w:hAnsi="Trebuchet MS"/>
          <w:bCs/>
          <w:sz w:val="22"/>
          <w:szCs w:val="22"/>
        </w:rPr>
        <w:t>,</w:t>
      </w:r>
      <w:r w:rsidRPr="005E7F8C">
        <w:rPr>
          <w:rFonts w:ascii="Trebuchet MS" w:hAnsi="Trebuchet MS"/>
          <w:bCs/>
          <w:sz w:val="22"/>
          <w:szCs w:val="22"/>
        </w:rPr>
        <w:t xml:space="preserve"> jau veido citu produktu, kam objektīvi ir atšķirīgi loģistikas un tirdzniecības nosacījumi un likumsakarīgi arī atšķirīga cena par vienību.</w:t>
      </w:r>
    </w:p>
    <w:p w:rsidR="005E7F8C" w:rsidRPr="005E7F8C" w:rsidRDefault="005E7F8C" w:rsidP="005E7F8C">
      <w:pPr>
        <w:pStyle w:val="NormalWeb"/>
        <w:spacing w:before="0" w:beforeAutospacing="0" w:after="0" w:afterAutospacing="0"/>
        <w:jc w:val="both"/>
        <w:outlineLvl w:val="0"/>
        <w:rPr>
          <w:rFonts w:ascii="Trebuchet MS" w:hAnsi="Trebuchet MS"/>
          <w:bCs/>
          <w:sz w:val="22"/>
          <w:szCs w:val="22"/>
        </w:rPr>
      </w:pPr>
    </w:p>
    <w:p w:rsidR="005E7F8C" w:rsidRDefault="00C73F01" w:rsidP="005E7F8C">
      <w:pPr>
        <w:pStyle w:val="NormalWeb"/>
        <w:spacing w:before="0" w:beforeAutospacing="0" w:after="0" w:afterAutospacing="0"/>
        <w:jc w:val="both"/>
        <w:outlineLvl w:val="0"/>
        <w:rPr>
          <w:rStyle w:val="Strong"/>
          <w:rFonts w:ascii="Trebuchet MS" w:hAnsi="Trebuchet MS"/>
          <w:b w:val="0"/>
          <w:sz w:val="22"/>
          <w:szCs w:val="22"/>
        </w:rPr>
      </w:pPr>
      <w:r w:rsidRPr="005E7F8C">
        <w:rPr>
          <w:rFonts w:ascii="Trebuchet MS" w:hAnsi="Trebuchet MS"/>
          <w:bCs/>
          <w:sz w:val="22"/>
          <w:szCs w:val="22"/>
        </w:rPr>
        <w:t>Tāpat nesamērīgs un nepamatots ir 11.</w:t>
      </w:r>
      <w:r w:rsidR="005E7F8C">
        <w:rPr>
          <w:rFonts w:ascii="Trebuchet MS" w:hAnsi="Trebuchet MS"/>
          <w:bCs/>
          <w:sz w:val="22"/>
          <w:szCs w:val="22"/>
        </w:rPr>
        <w:t xml:space="preserve"> </w:t>
      </w:r>
      <w:r w:rsidRPr="005E7F8C">
        <w:rPr>
          <w:rFonts w:ascii="Trebuchet MS" w:hAnsi="Trebuchet MS"/>
          <w:bCs/>
          <w:sz w:val="22"/>
          <w:szCs w:val="22"/>
        </w:rPr>
        <w:t>panta (6) daļā paredzētais liegums piedāvāt alkoholisko dzērienu iegādi ar atlaidi patērētāja lojalitātes programmas ietvaros. Lojalitātes programmas tiek veidotas nevis</w:t>
      </w:r>
      <w:r w:rsidR="005E7F8C">
        <w:rPr>
          <w:rFonts w:ascii="Trebuchet MS" w:hAnsi="Trebuchet MS"/>
          <w:bCs/>
          <w:sz w:val="22"/>
          <w:szCs w:val="22"/>
        </w:rPr>
        <w:t xml:space="preserve"> tam</w:t>
      </w:r>
      <w:r w:rsidRPr="005E7F8C">
        <w:rPr>
          <w:rFonts w:ascii="Trebuchet MS" w:hAnsi="Trebuchet MS"/>
          <w:bCs/>
          <w:sz w:val="22"/>
          <w:szCs w:val="22"/>
        </w:rPr>
        <w:t xml:space="preserve">, lai veicinātu konkrētu produktu noietu, bet gan </w:t>
      </w:r>
      <w:r w:rsidR="005E7F8C">
        <w:rPr>
          <w:rFonts w:ascii="Trebuchet MS" w:hAnsi="Trebuchet MS"/>
          <w:bCs/>
          <w:sz w:val="22"/>
          <w:szCs w:val="22"/>
        </w:rPr>
        <w:t xml:space="preserve">lai </w:t>
      </w:r>
      <w:r w:rsidRPr="005E7F8C">
        <w:rPr>
          <w:rFonts w:ascii="Trebuchet MS" w:hAnsi="Trebuchet MS"/>
          <w:bCs/>
          <w:sz w:val="22"/>
          <w:szCs w:val="22"/>
        </w:rPr>
        <w:t>dotu iespēju lojālajiem klientiem samazināt tēriņus par to izvēlētajiem produktiem. Lojalitātes programmu atlaižu aizliegums nemazinātu alkohola patēriņu, bet gan liegtu cilvēkiem iespēju ietaupīt. Nav nekādas ar faktiem pamatojamas saistības starp mazumtirdzniecības lojalitātes programām un to ietekmi uz alkohola patēriņa pieaugumu, tādēļ šis punkts no Grozījumiem būtu svītrojams.</w:t>
      </w:r>
      <w:r w:rsidR="005467CD" w:rsidRPr="005E7F8C">
        <w:rPr>
          <w:rStyle w:val="Strong"/>
          <w:rFonts w:ascii="Trebuchet MS" w:hAnsi="Trebuchet MS"/>
          <w:b w:val="0"/>
          <w:sz w:val="22"/>
          <w:szCs w:val="22"/>
        </w:rPr>
        <w:t xml:space="preserve"> </w:t>
      </w:r>
    </w:p>
    <w:p w:rsidR="005E7F8C" w:rsidRDefault="005E7F8C" w:rsidP="005E7F8C">
      <w:pPr>
        <w:pStyle w:val="NormalWeb"/>
        <w:spacing w:before="0" w:beforeAutospacing="0" w:after="0" w:afterAutospacing="0"/>
        <w:jc w:val="both"/>
        <w:outlineLvl w:val="0"/>
        <w:rPr>
          <w:rStyle w:val="Strong"/>
          <w:rFonts w:ascii="Trebuchet MS" w:hAnsi="Trebuchet MS"/>
          <w:b w:val="0"/>
          <w:sz w:val="22"/>
          <w:szCs w:val="22"/>
        </w:rPr>
      </w:pPr>
    </w:p>
    <w:p w:rsidR="004A0FE6" w:rsidRDefault="004A0FE6" w:rsidP="005E7F8C">
      <w:pPr>
        <w:pStyle w:val="NormalWeb"/>
        <w:spacing w:before="0" w:beforeAutospacing="0" w:after="0" w:afterAutospacing="0"/>
        <w:jc w:val="both"/>
        <w:outlineLvl w:val="0"/>
        <w:rPr>
          <w:rFonts w:ascii="Trebuchet MS" w:hAnsi="Trebuchet MS"/>
          <w:sz w:val="22"/>
          <w:szCs w:val="22"/>
        </w:rPr>
      </w:pPr>
      <w:r w:rsidRPr="005E7F8C">
        <w:rPr>
          <w:rFonts w:ascii="Trebuchet MS" w:hAnsi="Trebuchet MS"/>
          <w:sz w:val="22"/>
          <w:szCs w:val="22"/>
        </w:rPr>
        <w:t>Ar cieņu</w:t>
      </w:r>
    </w:p>
    <w:p w:rsidR="00AA45A9" w:rsidRPr="005E7F8C" w:rsidRDefault="00AA45A9" w:rsidP="005E7F8C">
      <w:pPr>
        <w:pStyle w:val="NormalWeb"/>
        <w:spacing w:before="0" w:beforeAutospacing="0" w:after="0" w:afterAutospacing="0"/>
        <w:jc w:val="both"/>
        <w:outlineLvl w:val="0"/>
        <w:rPr>
          <w:rFonts w:ascii="Trebuchet MS" w:hAnsi="Trebuchet MS"/>
          <w:bCs/>
          <w:sz w:val="22"/>
          <w:szCs w:val="22"/>
        </w:rPr>
      </w:pPr>
    </w:p>
    <w:p w:rsidR="004A0FE6" w:rsidRPr="005E7F8C" w:rsidRDefault="004A0FE6" w:rsidP="005E7F8C">
      <w:pPr>
        <w:jc w:val="both"/>
        <w:rPr>
          <w:rFonts w:ascii="Trebuchet MS" w:hAnsi="Trebuchet MS"/>
          <w:b/>
          <w:sz w:val="22"/>
          <w:szCs w:val="22"/>
          <w:lang w:val="lv-LV"/>
        </w:rPr>
      </w:pPr>
      <w:r w:rsidRPr="005E7F8C">
        <w:rPr>
          <w:rFonts w:ascii="Trebuchet MS" w:hAnsi="Trebuchet MS"/>
          <w:b/>
          <w:sz w:val="22"/>
          <w:szCs w:val="22"/>
          <w:lang w:val="lv-LV"/>
        </w:rPr>
        <w:t>Noris Krūzītis</w:t>
      </w:r>
    </w:p>
    <w:p w:rsidR="004A0FE6" w:rsidRPr="005E7F8C" w:rsidRDefault="00A31CC8" w:rsidP="005E7F8C">
      <w:pPr>
        <w:jc w:val="both"/>
        <w:rPr>
          <w:rFonts w:ascii="Trebuchet MS" w:hAnsi="Trebuchet MS"/>
          <w:sz w:val="22"/>
          <w:szCs w:val="22"/>
          <w:lang w:val="lv-LV"/>
        </w:rPr>
      </w:pPr>
      <w:r w:rsidRPr="005E7F8C">
        <w:rPr>
          <w:rFonts w:ascii="Trebuchet MS" w:hAnsi="Trebuchet MS"/>
          <w:sz w:val="22"/>
          <w:szCs w:val="22"/>
          <w:lang w:val="lv-LV"/>
        </w:rPr>
        <w:t>Latv</w:t>
      </w:r>
      <w:r w:rsidR="004A0FE6" w:rsidRPr="005E7F8C">
        <w:rPr>
          <w:rFonts w:ascii="Trebuchet MS" w:hAnsi="Trebuchet MS"/>
          <w:sz w:val="22"/>
          <w:szCs w:val="22"/>
          <w:lang w:val="lv-LV"/>
        </w:rPr>
        <w:t>ijas Pārtikas tirgotāju asociācijas izpilddirektors</w:t>
      </w:r>
    </w:p>
    <w:p w:rsidR="00F5758C" w:rsidRPr="005E7F8C" w:rsidRDefault="00F5758C" w:rsidP="005E7F8C">
      <w:pPr>
        <w:jc w:val="both"/>
        <w:rPr>
          <w:rFonts w:ascii="Trebuchet MS" w:hAnsi="Trebuchet MS"/>
          <w:sz w:val="22"/>
          <w:szCs w:val="22"/>
          <w:lang w:val="lv-LV"/>
        </w:rPr>
      </w:pPr>
    </w:p>
    <w:p w:rsidR="00AA45A9" w:rsidRDefault="00F5758C" w:rsidP="005E7F8C">
      <w:pPr>
        <w:tabs>
          <w:tab w:val="left" w:pos="8789"/>
        </w:tabs>
        <w:ind w:right="579"/>
        <w:rPr>
          <w:rFonts w:ascii="Trebuchet MS" w:hAnsi="Trebuchet MS" w:cs="Arial"/>
          <w:color w:val="000000"/>
          <w:lang w:val="lv-LV"/>
        </w:rPr>
      </w:pPr>
      <w:r w:rsidRPr="005E7F8C">
        <w:rPr>
          <w:rFonts w:ascii="Trebuchet MS" w:hAnsi="Trebuchet MS" w:cs="Arial"/>
          <w:color w:val="000000"/>
          <w:lang w:val="lv-LV"/>
        </w:rPr>
        <w:t xml:space="preserve">                         </w:t>
      </w:r>
    </w:p>
    <w:p w:rsidR="00AA45A9" w:rsidRDefault="00AA45A9" w:rsidP="005E7F8C">
      <w:pPr>
        <w:tabs>
          <w:tab w:val="left" w:pos="8789"/>
        </w:tabs>
        <w:ind w:right="579"/>
        <w:rPr>
          <w:rFonts w:ascii="Trebuchet MS" w:hAnsi="Trebuchet MS" w:cs="Arial"/>
          <w:color w:val="000000"/>
          <w:lang w:val="lv-LV"/>
        </w:rPr>
      </w:pPr>
    </w:p>
    <w:p w:rsidR="00F5758C" w:rsidRPr="005E7F8C" w:rsidRDefault="00AA45A9" w:rsidP="005E7F8C">
      <w:pPr>
        <w:tabs>
          <w:tab w:val="left" w:pos="8789"/>
        </w:tabs>
        <w:ind w:right="579"/>
        <w:rPr>
          <w:rFonts w:ascii="Trebuchet MS" w:hAnsi="Trebuchet MS"/>
          <w:sz w:val="11"/>
          <w:szCs w:val="11"/>
          <w:lang w:val="lv-LV"/>
        </w:rPr>
      </w:pPr>
      <w:r>
        <w:rPr>
          <w:rFonts w:ascii="Trebuchet MS" w:hAnsi="Trebuchet MS" w:cs="Arial"/>
          <w:color w:val="000000"/>
          <w:lang w:val="lv-LV"/>
        </w:rPr>
        <w:t xml:space="preserve">                      </w:t>
      </w:r>
      <w:bookmarkStart w:id="0" w:name="_GoBack"/>
      <w:bookmarkEnd w:id="0"/>
      <w:r w:rsidR="00F5758C" w:rsidRPr="005E7F8C">
        <w:rPr>
          <w:rFonts w:ascii="Trebuchet MS" w:hAnsi="Trebuchet MS" w:cs="Arial"/>
          <w:color w:val="000000"/>
          <w:lang w:val="lv-LV"/>
        </w:rPr>
        <w:t xml:space="preserve"> </w:t>
      </w:r>
      <w:r w:rsidR="00F5758C" w:rsidRPr="005E7F8C">
        <w:rPr>
          <w:rFonts w:ascii="Trebuchet MS" w:hAnsi="Trebuchet MS" w:cs="Arial"/>
          <w:color w:val="000000"/>
          <w:sz w:val="11"/>
          <w:szCs w:val="11"/>
          <w:lang w:val="lv-LV"/>
        </w:rPr>
        <w:t xml:space="preserve"> </w:t>
      </w:r>
      <w:r w:rsidR="00F5758C" w:rsidRPr="005E7F8C">
        <w:rPr>
          <w:rFonts w:ascii="Trebuchet MS" w:hAnsi="Trebuchet MS"/>
          <w:sz w:val="11"/>
          <w:szCs w:val="11"/>
          <w:lang w:val="lv-LV"/>
        </w:rPr>
        <w:t>ŠIS DOKUMENTS IR PARAKSTĪTS AR DROŠU  ELEKTRONISKO PARAKSTU UN SATUR LAIKA ZĪMOGU</w:t>
      </w:r>
    </w:p>
    <w:p w:rsidR="00F5758C" w:rsidRPr="005E7F8C" w:rsidRDefault="00F5758C" w:rsidP="005E7F8C">
      <w:pPr>
        <w:jc w:val="both"/>
        <w:rPr>
          <w:rFonts w:ascii="Trebuchet MS" w:hAnsi="Trebuchet MS"/>
          <w:sz w:val="22"/>
          <w:szCs w:val="22"/>
          <w:lang w:val="lv-LV"/>
        </w:rPr>
      </w:pPr>
    </w:p>
    <w:p w:rsidR="00F5758C" w:rsidRPr="005E7F8C" w:rsidRDefault="00F5758C" w:rsidP="005E7F8C">
      <w:pPr>
        <w:jc w:val="both"/>
        <w:rPr>
          <w:rFonts w:ascii="Trebuchet MS" w:hAnsi="Trebuchet MS"/>
          <w:b/>
          <w:sz w:val="22"/>
          <w:szCs w:val="22"/>
          <w:lang w:val="lv-LV"/>
        </w:rPr>
      </w:pPr>
    </w:p>
    <w:sectPr w:rsidR="00F5758C" w:rsidRPr="005E7F8C" w:rsidSect="00A31CC8">
      <w:pgSz w:w="11900" w:h="16840"/>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604020202020204"/>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4B2C"/>
    <w:multiLevelType w:val="hybridMultilevel"/>
    <w:tmpl w:val="3B189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75718F"/>
    <w:multiLevelType w:val="hybridMultilevel"/>
    <w:tmpl w:val="A8EAB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350DF1"/>
    <w:multiLevelType w:val="hybridMultilevel"/>
    <w:tmpl w:val="73FC2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B22600"/>
    <w:multiLevelType w:val="hybridMultilevel"/>
    <w:tmpl w:val="EC08A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2151A8"/>
    <w:multiLevelType w:val="hybridMultilevel"/>
    <w:tmpl w:val="96C809C6"/>
    <w:lvl w:ilvl="0" w:tplc="4A2E5F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2933BF"/>
    <w:multiLevelType w:val="hybridMultilevel"/>
    <w:tmpl w:val="B2D8B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DC63F9"/>
    <w:multiLevelType w:val="hybridMultilevel"/>
    <w:tmpl w:val="D742B1E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6C37AD"/>
    <w:multiLevelType w:val="hybridMultilevel"/>
    <w:tmpl w:val="49D02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B57A64"/>
    <w:multiLevelType w:val="hybridMultilevel"/>
    <w:tmpl w:val="470CF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A16086"/>
    <w:multiLevelType w:val="hybridMultilevel"/>
    <w:tmpl w:val="70B8C7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DF73DFC"/>
    <w:multiLevelType w:val="hybridMultilevel"/>
    <w:tmpl w:val="9A9CE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7"/>
  </w:num>
  <w:num w:numId="4">
    <w:abstractNumId w:val="5"/>
  </w:num>
  <w:num w:numId="5">
    <w:abstractNumId w:val="9"/>
  </w:num>
  <w:num w:numId="6">
    <w:abstractNumId w:val="1"/>
  </w:num>
  <w:num w:numId="7">
    <w:abstractNumId w:val="3"/>
  </w:num>
  <w:num w:numId="8">
    <w:abstractNumId w:val="10"/>
  </w:num>
  <w:num w:numId="9">
    <w:abstractNumId w:val="4"/>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F01"/>
    <w:rsid w:val="0006088D"/>
    <w:rsid w:val="00063DE7"/>
    <w:rsid w:val="00145EC2"/>
    <w:rsid w:val="001A1CA3"/>
    <w:rsid w:val="001D588B"/>
    <w:rsid w:val="001E1888"/>
    <w:rsid w:val="001E512E"/>
    <w:rsid w:val="001F79AE"/>
    <w:rsid w:val="002015C7"/>
    <w:rsid w:val="002365EB"/>
    <w:rsid w:val="00237F3F"/>
    <w:rsid w:val="00244672"/>
    <w:rsid w:val="002605F2"/>
    <w:rsid w:val="00282910"/>
    <w:rsid w:val="00296207"/>
    <w:rsid w:val="002A5A83"/>
    <w:rsid w:val="002C0951"/>
    <w:rsid w:val="002D2802"/>
    <w:rsid w:val="002F58C4"/>
    <w:rsid w:val="00397260"/>
    <w:rsid w:val="003A0D8A"/>
    <w:rsid w:val="003E2106"/>
    <w:rsid w:val="003E479C"/>
    <w:rsid w:val="004A0075"/>
    <w:rsid w:val="004A0FE6"/>
    <w:rsid w:val="004C7D49"/>
    <w:rsid w:val="004F12DB"/>
    <w:rsid w:val="00502081"/>
    <w:rsid w:val="005044E1"/>
    <w:rsid w:val="00512684"/>
    <w:rsid w:val="005467CD"/>
    <w:rsid w:val="005E7F08"/>
    <w:rsid w:val="005E7F8C"/>
    <w:rsid w:val="00621A9D"/>
    <w:rsid w:val="006378E9"/>
    <w:rsid w:val="00652107"/>
    <w:rsid w:val="0068133C"/>
    <w:rsid w:val="006A6EFE"/>
    <w:rsid w:val="006B6BA4"/>
    <w:rsid w:val="006E30BD"/>
    <w:rsid w:val="00726F22"/>
    <w:rsid w:val="007A51AE"/>
    <w:rsid w:val="007E18B3"/>
    <w:rsid w:val="007E2B88"/>
    <w:rsid w:val="007E351C"/>
    <w:rsid w:val="0081370C"/>
    <w:rsid w:val="008331A7"/>
    <w:rsid w:val="00841724"/>
    <w:rsid w:val="00851FCD"/>
    <w:rsid w:val="008E2DC4"/>
    <w:rsid w:val="008F2758"/>
    <w:rsid w:val="00924AE8"/>
    <w:rsid w:val="00925B0A"/>
    <w:rsid w:val="00927604"/>
    <w:rsid w:val="009328FF"/>
    <w:rsid w:val="00960293"/>
    <w:rsid w:val="00990E8C"/>
    <w:rsid w:val="009D093A"/>
    <w:rsid w:val="00A31CC8"/>
    <w:rsid w:val="00A54984"/>
    <w:rsid w:val="00A72277"/>
    <w:rsid w:val="00A95BA8"/>
    <w:rsid w:val="00AA45A9"/>
    <w:rsid w:val="00AB700E"/>
    <w:rsid w:val="00AD0A4F"/>
    <w:rsid w:val="00B17C76"/>
    <w:rsid w:val="00BA51E8"/>
    <w:rsid w:val="00C12257"/>
    <w:rsid w:val="00C21C9B"/>
    <w:rsid w:val="00C71CE8"/>
    <w:rsid w:val="00C73F01"/>
    <w:rsid w:val="00CC1002"/>
    <w:rsid w:val="00CF1943"/>
    <w:rsid w:val="00D04E83"/>
    <w:rsid w:val="00D43CF7"/>
    <w:rsid w:val="00D6162A"/>
    <w:rsid w:val="00D817E8"/>
    <w:rsid w:val="00DC32BC"/>
    <w:rsid w:val="00E273A0"/>
    <w:rsid w:val="00E50414"/>
    <w:rsid w:val="00E800A1"/>
    <w:rsid w:val="00F10635"/>
    <w:rsid w:val="00F120C2"/>
    <w:rsid w:val="00F20537"/>
    <w:rsid w:val="00F406D5"/>
    <w:rsid w:val="00F5758C"/>
    <w:rsid w:val="00F626FE"/>
    <w:rsid w:val="00F752C8"/>
    <w:rsid w:val="00FE3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335ED1"/>
  <w14:defaultImageDpi w14:val="300"/>
  <w15:docId w15:val="{BD70E046-682D-FB4A-A30E-B4085DA0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E8C"/>
    <w:pPr>
      <w:ind w:left="720"/>
      <w:contextualSpacing/>
    </w:pPr>
  </w:style>
  <w:style w:type="character" w:customStyle="1" w:styleId="phrase">
    <w:name w:val="phrase"/>
    <w:rsid w:val="005044E1"/>
  </w:style>
  <w:style w:type="character" w:customStyle="1" w:styleId="word">
    <w:name w:val="word"/>
    <w:rsid w:val="005044E1"/>
  </w:style>
  <w:style w:type="character" w:styleId="CommentReference">
    <w:name w:val="annotation reference"/>
    <w:basedOn w:val="DefaultParagraphFont"/>
    <w:uiPriority w:val="99"/>
    <w:semiHidden/>
    <w:unhideWhenUsed/>
    <w:rsid w:val="00D817E8"/>
    <w:rPr>
      <w:sz w:val="16"/>
      <w:szCs w:val="16"/>
    </w:rPr>
  </w:style>
  <w:style w:type="paragraph" w:styleId="CommentText">
    <w:name w:val="annotation text"/>
    <w:basedOn w:val="Normal"/>
    <w:link w:val="CommentTextChar"/>
    <w:uiPriority w:val="99"/>
    <w:unhideWhenUsed/>
    <w:rsid w:val="00D817E8"/>
    <w:rPr>
      <w:sz w:val="20"/>
      <w:szCs w:val="20"/>
    </w:rPr>
  </w:style>
  <w:style w:type="character" w:customStyle="1" w:styleId="CommentTextChar">
    <w:name w:val="Comment Text Char"/>
    <w:basedOn w:val="DefaultParagraphFont"/>
    <w:link w:val="CommentText"/>
    <w:uiPriority w:val="99"/>
    <w:rsid w:val="00D817E8"/>
    <w:rPr>
      <w:sz w:val="20"/>
      <w:szCs w:val="20"/>
    </w:rPr>
  </w:style>
  <w:style w:type="paragraph" w:styleId="CommentSubject">
    <w:name w:val="annotation subject"/>
    <w:basedOn w:val="CommentText"/>
    <w:next w:val="CommentText"/>
    <w:link w:val="CommentSubjectChar"/>
    <w:uiPriority w:val="99"/>
    <w:semiHidden/>
    <w:unhideWhenUsed/>
    <w:rsid w:val="00D817E8"/>
    <w:rPr>
      <w:b/>
      <w:bCs/>
    </w:rPr>
  </w:style>
  <w:style w:type="character" w:customStyle="1" w:styleId="CommentSubjectChar">
    <w:name w:val="Comment Subject Char"/>
    <w:basedOn w:val="CommentTextChar"/>
    <w:link w:val="CommentSubject"/>
    <w:uiPriority w:val="99"/>
    <w:semiHidden/>
    <w:rsid w:val="00D817E8"/>
    <w:rPr>
      <w:b/>
      <w:bCs/>
      <w:sz w:val="20"/>
      <w:szCs w:val="20"/>
    </w:rPr>
  </w:style>
  <w:style w:type="paragraph" w:styleId="BalloonText">
    <w:name w:val="Balloon Text"/>
    <w:basedOn w:val="Normal"/>
    <w:link w:val="BalloonTextChar"/>
    <w:uiPriority w:val="99"/>
    <w:semiHidden/>
    <w:unhideWhenUsed/>
    <w:rsid w:val="00D817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7E8"/>
    <w:rPr>
      <w:rFonts w:ascii="Segoe UI" w:hAnsi="Segoe UI" w:cs="Segoe UI"/>
      <w:sz w:val="18"/>
      <w:szCs w:val="18"/>
    </w:rPr>
  </w:style>
  <w:style w:type="character" w:customStyle="1" w:styleId="apple-converted-space">
    <w:name w:val="apple-converted-space"/>
    <w:basedOn w:val="DefaultParagraphFont"/>
    <w:rsid w:val="00E800A1"/>
  </w:style>
  <w:style w:type="character" w:styleId="Strong">
    <w:name w:val="Strong"/>
    <w:qFormat/>
    <w:rsid w:val="00A72277"/>
    <w:rPr>
      <w:b/>
      <w:bCs/>
    </w:rPr>
  </w:style>
  <w:style w:type="paragraph" w:styleId="NormalWeb">
    <w:name w:val="Normal (Web)"/>
    <w:basedOn w:val="Normal"/>
    <w:uiPriority w:val="99"/>
    <w:rsid w:val="00A72277"/>
    <w:pPr>
      <w:spacing w:before="100" w:beforeAutospacing="1" w:after="100" w:afterAutospacing="1"/>
    </w:pPr>
    <w:rPr>
      <w:rFonts w:ascii="Times New Roman" w:eastAsia="Times New Roman" w:hAnsi="Times New Roman" w:cs="Times New Roman"/>
      <w:lang w:val="lv-LV" w:eastAsia="lv-LV"/>
    </w:rPr>
  </w:style>
  <w:style w:type="character" w:styleId="Hyperlink">
    <w:name w:val="Hyperlink"/>
    <w:basedOn w:val="DefaultParagraphFont"/>
    <w:uiPriority w:val="99"/>
    <w:unhideWhenUsed/>
    <w:rsid w:val="00C73F01"/>
    <w:rPr>
      <w:color w:val="0000FF" w:themeColor="hyperlink"/>
      <w:u w:val="single"/>
    </w:rPr>
  </w:style>
  <w:style w:type="character" w:styleId="UnresolvedMention">
    <w:name w:val="Unresolved Mention"/>
    <w:basedOn w:val="DefaultParagraphFont"/>
    <w:uiPriority w:val="99"/>
    <w:semiHidden/>
    <w:unhideWhenUsed/>
    <w:rsid w:val="00C73F01"/>
    <w:rPr>
      <w:color w:val="605E5C"/>
      <w:shd w:val="clear" w:color="auto" w:fill="E1DFDD"/>
    </w:rPr>
  </w:style>
  <w:style w:type="character" w:styleId="FollowedHyperlink">
    <w:name w:val="FollowedHyperlink"/>
    <w:basedOn w:val="DefaultParagraphFont"/>
    <w:uiPriority w:val="99"/>
    <w:semiHidden/>
    <w:unhideWhenUsed/>
    <w:rsid w:val="00F5758C"/>
    <w:rPr>
      <w:color w:val="800080" w:themeColor="followedHyperlink"/>
      <w:u w:val="single"/>
    </w:rPr>
  </w:style>
  <w:style w:type="paragraph" w:styleId="BodyText">
    <w:name w:val="Body Text"/>
    <w:basedOn w:val="Normal"/>
    <w:link w:val="BodyTextChar"/>
    <w:semiHidden/>
    <w:rsid w:val="00F5758C"/>
    <w:pPr>
      <w:tabs>
        <w:tab w:val="left" w:pos="8306"/>
      </w:tabs>
      <w:ind w:right="-58"/>
      <w:jc w:val="both"/>
    </w:pPr>
    <w:rPr>
      <w:rFonts w:ascii="Times New Roman" w:eastAsia="Times New Roman" w:hAnsi="Times New Roman" w:cs="Times New Roman"/>
      <w:b/>
      <w:sz w:val="28"/>
      <w:szCs w:val="20"/>
      <w:lang w:val="en-AU"/>
    </w:rPr>
  </w:style>
  <w:style w:type="character" w:customStyle="1" w:styleId="BodyTextChar">
    <w:name w:val="Body Text Char"/>
    <w:basedOn w:val="DefaultParagraphFont"/>
    <w:link w:val="BodyText"/>
    <w:semiHidden/>
    <w:rsid w:val="00F5758C"/>
    <w:rPr>
      <w:rFonts w:ascii="Times New Roman" w:eastAsia="Times New Roman" w:hAnsi="Times New Roman" w:cs="Times New Roman"/>
      <w:b/>
      <w:sz w:val="28"/>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50119">
      <w:bodyDiv w:val="1"/>
      <w:marLeft w:val="0"/>
      <w:marRight w:val="0"/>
      <w:marTop w:val="0"/>
      <w:marBottom w:val="0"/>
      <w:divBdr>
        <w:top w:val="none" w:sz="0" w:space="0" w:color="auto"/>
        <w:left w:val="none" w:sz="0" w:space="0" w:color="auto"/>
        <w:bottom w:val="none" w:sz="0" w:space="0" w:color="auto"/>
        <w:right w:val="none" w:sz="0" w:space="0" w:color="auto"/>
      </w:divBdr>
    </w:div>
    <w:div w:id="1679885781">
      <w:bodyDiv w:val="1"/>
      <w:marLeft w:val="0"/>
      <w:marRight w:val="0"/>
      <w:marTop w:val="0"/>
      <w:marBottom w:val="0"/>
      <w:divBdr>
        <w:top w:val="none" w:sz="0" w:space="0" w:color="auto"/>
        <w:left w:val="none" w:sz="0" w:space="0" w:color="auto"/>
        <w:bottom w:val="none" w:sz="0" w:space="0" w:color="auto"/>
        <w:right w:val="none" w:sz="0" w:space="0" w:color="auto"/>
      </w:divBdr>
    </w:div>
    <w:div w:id="1791514026">
      <w:bodyDiv w:val="1"/>
      <w:marLeft w:val="0"/>
      <w:marRight w:val="0"/>
      <w:marTop w:val="0"/>
      <w:marBottom w:val="0"/>
      <w:divBdr>
        <w:top w:val="none" w:sz="0" w:space="0" w:color="auto"/>
        <w:left w:val="none" w:sz="0" w:space="0" w:color="auto"/>
        <w:bottom w:val="none" w:sz="0" w:space="0" w:color="auto"/>
        <w:right w:val="none" w:sz="0" w:space="0" w:color="auto"/>
      </w:divBdr>
      <w:divsChild>
        <w:div w:id="1399521910">
          <w:marLeft w:val="0"/>
          <w:marRight w:val="0"/>
          <w:marTop w:val="0"/>
          <w:marBottom w:val="0"/>
          <w:divBdr>
            <w:top w:val="none" w:sz="0" w:space="0" w:color="auto"/>
            <w:left w:val="none" w:sz="0" w:space="0" w:color="auto"/>
            <w:bottom w:val="none" w:sz="0" w:space="0" w:color="auto"/>
            <w:right w:val="none" w:sz="0" w:space="0" w:color="auto"/>
          </w:divBdr>
          <w:divsChild>
            <w:div w:id="97972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00974-9A8E-3D46-893B-0826ACCE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Deep White</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Noris Kruzitis</cp:lastModifiedBy>
  <cp:revision>3</cp:revision>
  <dcterms:created xsi:type="dcterms:W3CDTF">2022-04-01T11:05:00Z</dcterms:created>
  <dcterms:modified xsi:type="dcterms:W3CDTF">2022-04-01T11:17:00Z</dcterms:modified>
</cp:coreProperties>
</file>