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25-TA-542: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11. jūnija noteikumos Nr. 358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4.2.2.3. pasākuma "Mācību procesa kvalitātes pilnveide, īstenojot pedagogu profesionālās darbības atbalsta sistēmas attīstību, izglītojamo izcilības aktivitāšu nodrošināšanu un metodiskā atbalsta materiālu izstrādi pedagogam"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līdz 2026. gada 31. decembrim izstrādāti metodiskā atbalsta materiāli dabaszinātņu (fizika, ķīmija, bioloģija, ģeogrāfija) apguvei vidusskolā un inženierzinību apguvei pamatskolā;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termiņa pagarinājumam metodiskā atbalsta materiālu izstrādei, ņemot vērā, ka STEM mācību priekšmeti noteikti kā prioritāte, kā arī to, ka šiem materiāliem būtu jābūt uz mācību gada sākumu, t.i., līdz attiecīgā gada 1.septembrim.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līdz 2025. gada 31. augustam izstrādāti metodiskā atbalsta materiāli dabaszinātņu (fizika, ķīmija, bioloģija, ģeogrāfija) apguvei vidusskolā un inženierzinību apguvei pamatskolā;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līdz 2026. gada 31. decembrim izstrādāti metodiskā atbalsta materiāli fizikas, ķīmijas un bioloģijas apguvei pamatskolā un datorikas apguvei pamatskolā;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termiņa pagarinājumam metodiskā atbalsta materiālu izstrādei, ņemot vērā, ka STEM mācību priekšmeti noteikti kā prioritāte, kā arī to, ka šiem materiāliem būtu jābūt uz mācību gada sākumu, t.i., līdz attiecīgā gada 1.septembrim.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līdz 2026. gada 30. jūnijam izstrādāti metodiskā atbalsta materiāli fizikas, ķīmijas un bioloģijas apguvei pamatskolā un datorikas apguvei pamatskolā;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21.9. mācību literatūras iegāde pirmsskolas izglītības iestādēm, vispārējās izglītības iestādēm un speciālās izglītības iestādēm šo noteikumu 41.</w:t>
            </w:r>
            <w:r w:rsidR="00000000" w:rsidRPr="00000000" w:rsidDel="00000000">
              <w:rPr>
                <w:vertAlign w:val="superscript"/>
                <w:rtl w:val="0"/>
              </w:rPr>
              <w:t xml:space="preserve">1</w:t>
            </w:r>
            <w:r w:rsidR="00000000" w:rsidRPr="00000000" w:rsidDel="00000000">
              <w:rPr>
                <w:rtl w:val="0"/>
              </w:rPr>
              <w:t xml:space="preserve"> punktā minēto izglītības programmu īstenošanai. Mācību literatūra šo noteikumu izpratnē ir drukātas mācību grāmatas un darba burtnīcas, kuras izdotas sākot ar 2020. gadu un apstiprinātas atbilstoši normatīvajiem aktiem par kārtību, kādā izvērtē un apstiprina mācību literatūras atbilstību valsts pamatizglītības standartam un valsts vispārējās vidējās izglītības standartam, ja tās paredzētas vispārējās izglītības iestādēm un speciālās izglītības iestādēm, vai saskaņotas finansējuma saņēmēja iestādē, izvērtējot to atbilstību normatīvajiem aktiem par pirmsskolas izglītības vadlīnijām, ja tās paredzētas pirmsskolas izglītības iestādēm.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paredzēt mācību literatūras iegādi profesionālās izglītības iestādēm, ņemot vērā, ka arī tajās ir vispārizglītojošie mācību priekšmeti.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Šo noteikumu </w:t>
            </w:r>
            <w:r w:rsidR="00000000" w:rsidRPr="00000000" w:rsidDel="00000000">
              <w:rPr>
                <w:rtl w:val="0"/>
              </w:rPr>
              <w:t xml:space="preserve">21.</w:t>
            </w:r>
            <w:r w:rsidR="00000000" w:rsidRPr="00000000" w:rsidDel="00000000">
              <w:rPr>
                <w:rtl w:val="0"/>
              </w:rPr>
              <w:t xml:space="preserve"> punktā minēto atbalstāmo darbību īstenošanai finansējuma saņēmējs plāno finansējumu, ievērojot šādus izmaksu apmērus: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noteikumus ar 28.5.punktu, nosakot finansējuma apjomu 21.9.punktā minētās darbības atbalstam, lai nodrošinātu sarunās panāktās vienošanās par finansējuma apjomu mācību literatūras iegādei atspoguļojumu MK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28.5. šo noteikumu 21.9. apakšpunktā minētās atbalstāmās darbības īstenošanai no šo noteikumu 6. punktā minētā finansējuma – vismaz ................ euro, no šo noteikumu 7. punktā minētā finansējuma – vismaz ...........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25-TA-542</w:t>
    </w:r>
    <w:r>
      <w:br/>
    </w:r>
    <w:r w:rsidR="00000000" w:rsidRPr="00000000" w:rsidDel="00000000">
      <w:rPr>
        <w:rtl w:val="0"/>
      </w:rPr>
      <w:t xml:space="preserve">Izdrukāts 31.03.2025. 20.27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25-TA-542</w:t>
    </w:r>
    <w:r>
      <w:br/>
    </w:r>
    <w:r w:rsidR="00000000" w:rsidRPr="00000000" w:rsidDel="00000000">
      <w:rPr>
        <w:rtl w:val="0"/>
      </w:rPr>
      <w:t xml:space="preserve">Izdrukāts 31.03.2025. 20.27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Atzinumi_25-TA-542.docx</dc:title>
</cp:coreProperties>
</file>

<file path=docProps/custom.xml><?xml version="1.0" encoding="utf-8"?>
<Properties xmlns="http://schemas.openxmlformats.org/officeDocument/2006/custom-properties" xmlns:vt="http://schemas.openxmlformats.org/officeDocument/2006/docPropsVTypes"/>
</file>