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iebildumu par pienākumu no 2027. gada manuāli publicēt iepirkumu līgumu izpildes informāciju iestāžu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pienākums ir pretrunā birokrātijas mazināšanas principam, kas paredz efektivizēt valsts pārvaldi, mazinot administratīvo slogu, un tiek panākts pretējs efekts- papildus administratīvais slogs, kā arī minētais pienākums ir pretrunā ar valstī deklarēto efektivitātes un publisko līdzekļu taupīšanas politiku, jo šobrīd dati nav automatizējami un, manuāli apkopojot un publicējot informāciju, tiek prasīti papildus cilvēkresursi un radītas būtiskas izmaksas. Plānotais pienākums nav pietiekami pamatots un vairākos aspektos neatbilst principiem, kas tika ņemti vērā, izstrādājot un pieņemot Publisko iepirkumu likuma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publisko iepirkumu datu publicēšanu likumdevēja līmenī jau tika izvērtēts Publisko iepirkumu likuma reformas ietvaros. Izskatot likumprojektu, tika secināts, ka jaunā datu publicēšanas pienākuma ieviešanai nepieciešami informācijas sistēmu pielāgojumi, tehniskie risinājumi un papildu finansējums, lai nodrošinātu iespējami automatizētu datu nodošanu un mazinātu administratīvo slogu pasūtītājiem. Ņemot vērā minēto, Publisko iepirkumu likumā tika paredzēts pārejas periods, kas nepieciešams, lai sagatavotu tehniskos risinājumus, datu publicēšanas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projekts tiek virzīts, izpildot Ministru kabineta 2026. gada 27. jūlija rīkojuma Nr. 449 "Par Valdības rīcības plānu Deklarācijas par Andra Kulberga vadītā Ministru kabineta iecerēto darbību īstenošanai" noteikto nav pietiekama un pamatota, jo valdības deklarācija par Ministru kabineta iecerēto darbību ir politisks un plānošanas dokuments, nevis vispārsaistošs ārējais normatīvais akts ar augstāko juridisko spēku, kā pieņemtie Publisko iepirkuma 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sniegts pamatojums tam, kādi apstākļi ir mainījušies kopš Publisko iepirkumu likuma grozījumu pieņemšanas (kuru izstrādes laikā tika panākta nozares ekspertu un likumdevēja vienošanās par pārejas periodu), lai būtu pamatota nepieciešamība ieviest atsevišķu pagaidu regulējumu jau no 2027.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Strauta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22.57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22.57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