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22-TA-1588: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676 "Vīzu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ārzemniekam ieceļošanai Latvijas Republikā nepieciešama vīza, un viņa ieceļošanas mērķis ir dokumentu iesniegšana uzturēšanās atļaujas pieprasīšanai vai uzturēšanās atļaujas saņemšana Latvijas Republikā, pārstāvniecība pieņem lēmumu par ilgtermiņa vīzas izsniegšanu atbilstoši tiesību aktu prasībām un pozitīva lēmuma gadījumā izsniedz vīzu uz laiku līdz 90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20.punkts tiek izteikts jaunā redakcijā, lūdzam, labot atsauces uz 20.punkta apakšpunktiem 19.9. apakšpunktā un 24.punktā.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23.punkta redakcija liedz vēstniecību konsulārajām amatpersonām pieprasīt papildu dokumentus no personām, kuras vēlās saņemt ilgtermiņa vīzu pamatojoties uz pozitīvu Pilsonības un migrācijas lietu pārvaldes (turpmāk - PMLP) lēmumu par uzturēšanās atļaujas saņemšanu. Tā kā ir novērots, ka posmā starp pozitīvu PMLP lēmumu un vīzas dokumentu pieņemšanu bieži vien apstākļi ir mainījušies un persona vairs nevar uzrādīt ne dzīvesvietas dokumentus, ne pietiekošas finanses, tad lūdzam no 23.punkta svītrot atsauci uz 20.punktu, lai vēstniecību konsulārajām amatpersonām būtu iespēja vajadzības gadījumā pieprasīt papildu dokumentus arī situācijās, kad ir pozitīvs PMLP lēmums par uzturēšanās atļaujas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izteikt 4.pielikumu “Veidlapa lēmuma par atteikumu izsniegt ilgtermiņa vīzu vai lēmumam par ilgtermiņa vīzas anulēšanu vai atcelšanu” jaunā redakcijā, nosakot, ka lēmums vairs nav jāreģistrē un uz tā neparādās amatpersonas vārds, uzvārds un amats.  Šādi ilgtermiņa vīzas atteikuma veidlapa tiktu salāgota ar Vīzu kodeksā noteikto īstermiņa vīzas atteikuma veidlapu. Papildus arī mazinātu iespējamos draudus konsulārajām amatpersonām, jo īpaši valstīs, kur ir nestabila drošības un ģeopolitiskā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dokumentus, kas pamato, ka viņa ieceļošanas mērķis atbilst šo noteikumu 20.punktā vai 21.</w:t>
            </w:r>
            <w:r w:rsidR="00000000" w:rsidRPr="00000000" w:rsidDel="00000000">
              <w:rPr>
                <w:vertAlign w:val="superscript"/>
                <w:rtl w:val="0"/>
              </w:rPr>
              <w:t xml:space="preserve">2</w:t>
            </w:r>
            <w:r w:rsidR="00000000" w:rsidRPr="00000000" w:rsidDel="00000000">
              <w:rPr>
                <w:rtl w:val="0"/>
              </w:rPr>
              <w:t xml:space="preserve"> punktā minētajam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Pieprasot ilgtermiņa vīzu, uz ārzemnieku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šo noteikumu 19.5., 19.6. un 19.7. apakšpunktā minētā prasība, ja ārzemnieks pieprasa vīzu šo noteikumu 24. 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šo noteikumu 19.5. apakšpunktā minētā prasība, ja ārzemnieks pieprasa vīzu šo noteikumu 21.</w:t>
            </w:r>
            <w:r w:rsidR="00000000" w:rsidRPr="00000000" w:rsidDel="00000000">
              <w:rPr>
                <w:vertAlign w:val="superscript"/>
                <w:rtl w:val="0"/>
              </w:rPr>
              <w:t xml:space="preserve">1</w:t>
            </w:r>
            <w:r w:rsidR="00000000" w:rsidRPr="00000000" w:rsidDel="00000000">
              <w:rPr>
                <w:rtl w:val="0"/>
              </w:rPr>
              <w:t xml:space="preserve"> un 21.</w:t>
            </w:r>
            <w:r w:rsidR="00000000" w:rsidRPr="00000000" w:rsidDel="00000000">
              <w:rPr>
                <w:vertAlign w:val="superscript"/>
                <w:rtl w:val="0"/>
              </w:rPr>
              <w:t xml:space="preserve">2</w:t>
            </w:r>
            <w:r w:rsidR="00000000" w:rsidRPr="00000000" w:rsidDel="00000000">
              <w:rPr>
                <w:rtl w:val="0"/>
              </w:rPr>
              <w:t xml:space="preserve"> 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ārzemniekam, kuram ir derīga uzturēšanās atļauja, uzturoties ārvalstīs, uzturēšanās atļauja ir zudusi, pārstāvniecība izsniedz ilgtermiņa vīzu atbilstoši šo noteikumu 20.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Šulca-Majore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08.11.2022.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08.11.2022.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Atzinumi_22-TA-1588.docx</dc:title>
</cp:coreProperties>
</file>

<file path=docProps/custom.xml><?xml version="1.0" encoding="utf-8"?>
<Properties xmlns="http://schemas.openxmlformats.org/officeDocument/2006/custom-properties" xmlns:vt="http://schemas.openxmlformats.org/officeDocument/2006/docPropsVTypes"/>
</file>