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2025. gada 11. marta noteikumos Nr. 155 "Atbalsta programmas noteikumi uzņēmējdarbības zaļināšanai, atjaunīgo energoresursu izmantošanai un energoefektivitātes paaugstināšanai"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par noteikumu projekta  ietekmi  uz potenciālajiem atbalsta pieteicējiem, kuru projektu īstenošanas vieta ir Rīgas statistiskajā reģionā un reģionā kas noteikts spēkā esošo Ministru kabineta 2025. gada 11. marta noteikumu Nr.155 "Atbalsta programmas noteikumi uzņēmējdarbības zaļināšanai, atjaunīgo energoresursu izmantošanai un energoefektivitātes paaugstināšanai"  (turpmāk - noteikumi)  37.1. apakšpunktā (turpmāk - Rīgas statiskais reģions). Vienlaikus norādām, ka anotācijā ir ietverts skaidrojums, kas nosaka, ka projektu pieteikumu, kuru īstenošanas vieta ir ārpus Saulkrastu novada, Limbažu novada, Tukuma novada un Ogres novada, pieņemšana tiek uzsākta sākot ar 61. darbdienu kopš pieteikumu atlases uzsākšanas dienas. Ņemot vērā, ka anotācijai ir tikai skaidrojošs raksturs un tā pati par sevi nerada tiesiskas sekas, lūdzam minēto regulējumu kā arī to kā sabiedrība "Altum" projektu pieteikumus izvērtē un piešķir finansējumu attiecībā uz Rīgas statistiskajā reģionu ietvert  noteikumu saturā , tādējādi nodrošinot tiesiskās noteiktības principa ievērošanu un normatīvā regulējuma skaidrību adresātiem.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īstenošanas vieta ir Rīgas un Pierīgas statistiskais reģions saskaņā ar 2022. gada 25. novembrī spēkā esošo Statistiski teritoriālo vienību nomenklatūras 3. līmeņa klasifikāciju vai Latvijas Republika, ja projektu īsteno lielais saimnieciskās darbības veicējs;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1.punktā izteiktā Ministru kabineta 2025. gada 11. marta noteikumu Nr.155 "Atbalsta programmas noteikumi uzņēmējdarbības zaļināšanai, atjaunīgo energoresursu izmantošanai un energoefektivitātes paaugstināšanai"  (turpmāk - noteikumi)  37.</w:t>
            </w:r>
            <w:r w:rsidR="00000000" w:rsidRPr="00000000" w:rsidDel="00000000">
              <w:rPr>
                <w:vertAlign w:val="superscript"/>
                <w:rtl w:val="0"/>
              </w:rPr>
              <w:t xml:space="preserve">1 </w:t>
            </w:r>
            <w:r w:rsidR="00000000" w:rsidRPr="00000000" w:rsidDel="00000000">
              <w:rPr>
                <w:rtl w:val="0"/>
              </w:rPr>
              <w:t xml:space="preserve">punkta un anotācijās ietvertās informācijas izriet, ka projektu īstenošanas vieta būs arī Saulkrastu novadā, Limbažu novadā, Tukuma novadā vai Ogres novadā. Ņemot vērā iepriekšminēto lūdzam precizēt  noteikumu  37.</w:t>
            </w:r>
            <w:r w:rsidR="00000000" w:rsidRPr="00000000" w:rsidDel="00000000">
              <w:rPr>
                <w:vertAlign w:val="superscript"/>
                <w:rtl w:val="0"/>
              </w:rPr>
              <w:t xml:space="preserve">1</w:t>
            </w:r>
            <w:r w:rsidR="00000000" w:rsidRPr="00000000" w:rsidDel="00000000">
              <w:rPr>
                <w:rtl w:val="0"/>
              </w:rPr>
              <w:t xml:space="preserve"> apakšpunktu atbilstoši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26-TA-488</w:t>
    </w:r>
    <w:r>
      <w:br/>
    </w:r>
    <w:r w:rsidR="00000000" w:rsidRPr="00000000" w:rsidDel="00000000">
      <w:rPr>
        <w:rtl w:val="0"/>
      </w:rPr>
      <w:t xml:space="preserve">Izdrukāts 17.04.2026.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26-TA-488</w:t>
    </w:r>
    <w:r>
      <w:br/>
    </w:r>
    <w:r w:rsidR="00000000" w:rsidRPr="00000000" w:rsidDel="00000000">
      <w:rPr>
        <w:rtl w:val="0"/>
      </w:rPr>
      <w:t xml:space="preserve">Izdrukāts 17.04.2026.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Atzinumi_26-TA-488.docx</dc:title>
</cp:coreProperties>
</file>

<file path=docProps/custom.xml><?xml version="1.0" encoding="utf-8"?>
<Properties xmlns="http://schemas.openxmlformats.org/officeDocument/2006/custom-properties" xmlns:vt="http://schemas.openxmlformats.org/officeDocument/2006/docPropsVTypes"/>
</file>