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25-TA-616: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Mātes un bērna veselības uzlabošanas plāns 2025.-2027.gadam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Ģimenes ārstu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Ģimenes ārstu asociācija" (LĢĀA) uztur 19.06.2025. iebildumu (izziņas 16.punkts), jo nav ņemts vērā pēc būtības un arī izziņā sniegtā atbilde neatbild uz izteiktajiem iebildumiem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LĢĀA pārstāvju redzētā par agrīnās attīstības skrīninga programmas BAASIK sagatavošanu ir pilnīgi skaidrs, ka bērna profilaktiskai apskatei līdz šim valsts noteiktais laiks 30 minūtes būs absolūti nepietiekams, lai veiktu gan pilnvērtīgu profilaktisko apskati, gan konsultāciju, gan plānotā apmēra datu atzīmēšanu vai vadīšanu elektroniskās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Bērnu profilaktiskās oftalmoloģiskās  pārbaudes 3-24 mēnešu vecumā, 3 g.v. un 6-7.g.v. ir un bija oftalmologa kompetence. Ģimenes ārsti veic tikai redzes spēju orientējošu pārbaudi, šķielēšanas leņķi ar aizklāšanas testu, sarkanā refleksa pārbaudi, līdz ar to atsauce uz MK not.555 1. pielikumu ir kļūdaina;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Svara un auguma līkņu digitalizācijas pamatojums nav pietiekams, jo līknes praksēs tiek izmantotas jau gadiem līdz šim -  diagnostikas ātrums no digitalizācijas nemainās.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turpina: </w:t>
            </w:r>
            <w:r w:rsidR="00000000" w:rsidRPr="00000000" w:rsidDel="00000000">
              <w:rPr>
                <w:i w:val="1"/>
                <w:rtl w:val="0"/>
              </w:rPr>
              <w:t xml:space="preserve">"(..) stingri iebilst Plāna projekta uzdevumiem, kuros plānota bērnu profilaktisko apskašu datu vadīšana elektroniskās sistēmās, iepriekš neatrisinot jautājumu par tikai to pacientu grupu un noteiktu kritiski nepieciešamo datu nodošanu tiem, kuriem dati ir nepieciešami pacienta aprūpē, un par papildus resursiem, kuri ir nepieciešami papildus darbu veikšanai un izmaksu segšanai. Iebildums attiecas uz plānoto uzdevumu uzsākt agrīnās attīstības skrīninga programmu bērniem līdz 6 gadiem BAASIK un integrēt profilaktiskās aprūpes datus bērniem vecumā līdz 18 gadiem, tai skaitā bērna augšanas līknes - e-veselības sistēmā.</w:t>
            </w:r>
            <w:r w:rsidR="00000000" w:rsidRPr="00000000" w:rsidDel="00000000">
              <w:rPr>
                <w:i w:val="1"/>
                <w:rtl w:val="0"/>
              </w:rPr>
              <w:t xml:space="preserve">LĢĀA aicina ņemt vērā, ka skrīngu paplašināšana palielina ģimenes ārstu prakšu darba apjomu gan to veikšanai, gan uzskaitei (birokrātijai), attiecīgi ir jāparedz, vai valstij ir resursi sagaidāmo izmaksu segšanai un arī uz kādu līdz šim veikto darbu rēķina (tos samazinot) to varētu veikt, lai nodarbināto slodze nepalielinātos."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atbalsta profilaktisko apskašu satura un biežuma pilnveidošanu. Tomēr profilaktisko apskašu  paplašināšana un digitalizācija nozīmē ģimenes ārstiem papildus darba pienākumu  noteikšanu vai iepriekš  noteikto  pienākumu  grozīšanu, kas ir saskaņojama ar LĢĀA kā ģimenes ārstu arodbiedrību. Līdz ar to šie jautājumi ir risināmi koplīguma sarunās ar LĢĀA un no Plāna projekta izslēdzami.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Nicmane-Aišpure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18.08.2025. 18.22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18.08.2025. 18.22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Atzinumi_25-TA-616.docx</dc:title>
</cp:coreProperties>
</file>

<file path=docProps/custom.xml><?xml version="1.0" encoding="utf-8"?>
<Properties xmlns="http://schemas.openxmlformats.org/officeDocument/2006/custom-properties" xmlns:vt="http://schemas.openxmlformats.org/officeDocument/2006/docPropsVTypes"/>
</file>