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565 "Noteikumi par valsts un pašvaldību institūciju amatpersonu un darbinieku sociālajām garantijām"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projekts paredz jaunas informācijas sniegšanas prasības, lūdzu aizpildīt anotācijas 2.3. sadaļu aprēķinot plānotās administratīvās izmaksas, kas radīsies informācijas sniegšanas pienākuma izpildes rezultātā. Administratīvās izmaksas ir aprēķināmas tikai MK noteikumu grozījumu daļai. Administratīvo izmaksu aprēķins veicams atbilstoši Paplašinātā standarta izmaksu modeļa metodikai. Pieejama šeit: https://www.mk.gov.lv/lv/administrativa-sloga-un-normativisma-mazinasana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projekta izpildē ir iesaistīta Veselības un darbspēju ekspertīzes ārstu valsts komisija, kas ir Labklājības ministrijas padotības iestāde, lūdzam MK noteikumu projektu nosūtīt saskaņošanai Labklājības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precīzi atspoguļot iestādes, kuras pieņem lēmumu par nelaimes gadījuma pabalsta piešķiršanu un veic to izmaksu, kā arī ir iesaistītas procesā informācijas sniegšanas nolūkos.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MK noteikumu projekts paredz jaunas informācijas sniegšanas prasības kādai iestādei, lūdzam tās atbilstoši atspoguļot anotācijas 7.2. sadaļā. Ja jaunas informācijas sniegšanas prasības netiek paredzētas, lūdzam sniegt skaidrojumu sadaļā 7.5."cita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un pašvaldību institūciju amatpersonu un darbinieku sociālajām garantijām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Ministru kabineta noteikumu projekta mērķis ir pilnveidot Ministru kabineta 2010. gada 21. jūnija noteikumu Nr. 565 "Noteikumi par valsts un pašvaldību institūciju amatpersonu un darbinieku sociālajām garantijām" tiesisko regulējumu, ievērojot  ar 2022. gada 19. maija likumu "Grozījumi Valsts un pašvaldību institūciju amatpersonu un darbinieku atlīdzības likumā" (turpmāk - Likums) veiktos grozījumus Valsts un pašvaldību institūciju amatpersonu un darbinieku atlīdzības likuma 19. pantā - amatpersonu (darbinieku), izņemot karavīrus, ievainojuma, sakropļojuma vai citāda veselības bojājuma gadījumā vai nāves gadījumā izmaksājamais pabalsts - vēršam uzmanību, ka ar Likumu, tostarp tika noteikts, kādos gadījumos 19. pantā minētais pabalsts izmaksājams Korupcijas novēršanas un apkarošanas biroja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Ministru kabineta noteikumu projektu saskaņot arī ar Korupcijas novēršanas un apkarošanas biroju, kā arī papildināt ar regulējumu, kas attiecas uz Korupcijas novēršanas un apkarošanas biroja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2010. gada 21. jūnija noteikumos Nr. 565 "Noteikumi par valsts un pašvaldību institūciju amatpersonu un darbinieku sociālajām garantijām""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Ministru kabineta sēdes protokollēmuma projektu saskaņā ar TAP portālā ievietoto pamācību, kura ir pieejama: Tiesību aktu lietu izstrāde sadaļā "Ministru kabineta sēdes protokollēmumu projektu paraugi (Pieejams: https://vktap.mk.gov.lv/help/ministru-kabineta-sedes-protokollemumu-projektu-paraugi).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r w:rsidR="00000000" w:rsidRPr="00000000" w:rsidDel="00000000">
              <w:rPr>
                <w:vertAlign w:val="superscript"/>
                <w:rtl w:val="0"/>
              </w:rPr>
              <w:t xml:space="preserve">5</w:t>
            </w:r>
            <w:r w:rsidR="00000000" w:rsidRPr="00000000" w:rsidDel="00000000">
              <w:rPr>
                <w:rtl w:val="0"/>
              </w:rPr>
              <w:t xml:space="preserve">1. sagatavo nelaimes gadījuma apstākļu izvērtējumu (</w:t>
            </w:r>
            <w:r w:rsidR="00000000" w:rsidRPr="00000000" w:rsidDel="00000000">
              <w:rPr>
                <w:rtl w:val="0"/>
              </w:rPr>
              <w:t xml:space="preserve">["Kļūda! Atsauces avots nav atrasts."] </w:t>
            </w:r>
            <w:r w:rsidR="00000000" w:rsidRPr="00000000" w:rsidDel="00000000">
              <w:rPr>
                <w:rtl w:val="0"/>
              </w:rPr>
              <w:t xml:space="preserve">pielikums</w:t>
            </w:r>
            <w:r w:rsidR="00000000" w:rsidRPr="00000000" w:rsidDel="00000000">
              <w:rPr>
                <w:rtl w:val="0"/>
              </w:rPr>
              <w:t xml:space="preserve">), kuru veselības bojājuma smaguma pakāpes noteikšanai kopā ar amatpersonas iesniegtajiem dokumentiem (medicīnisko dokumentāciju par nelaimes gadījumā gūtajiem veselības bojājumiem, Veselības un darbspēju ekspertīzes ārstu valsts komisijas lēmumu par amatpersonai noteikto invaliditāti (ja amatpersonai noteikta invaliditāte)) nosūta CMEK un institūcijai, kura pieņem lēmumu par pabalsta piešķiršanu, ja nelaimes gadījums noticis Iekšlietu ministrijas sistēmas iestāžu un Ieslodzījuma vietu pārvaldes amatpersonai ar speciālo dienesta pakāpi;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22-TA-3723</w:t>
    </w:r>
    <w:r>
      <w:br/>
    </w:r>
    <w:r w:rsidR="00000000" w:rsidRPr="00000000" w:rsidDel="00000000">
      <w:rPr>
        <w:rtl w:val="0"/>
      </w:rPr>
      <w:t xml:space="preserve">Izdrukāts 08.02.2024.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22-TA-3723</w:t>
    </w:r>
    <w:r>
      <w:br/>
    </w:r>
    <w:r w:rsidR="00000000" w:rsidRPr="00000000" w:rsidDel="00000000">
      <w:rPr>
        <w:rtl w:val="0"/>
      </w:rPr>
      <w:t xml:space="preserve">Izdrukāts 08.02.2024.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Atzinumi_22-TA-3723.docx</dc:title>
</cp:coreProperties>
</file>

<file path=docProps/custom.xml><?xml version="1.0" encoding="utf-8"?>
<Properties xmlns="http://schemas.openxmlformats.org/officeDocument/2006/custom-properties" xmlns:vt="http://schemas.openxmlformats.org/officeDocument/2006/docPropsVTypes"/>
</file>