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24-TA-2536: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Ļubļanas – Hāgas Konvenciju par starptautisko sadarbību genocīda noziegumu, noziegumu pret cilvēci, kara noziegumu un citu starptautisko noziegumu izmeklēšanā un kriminālvajāšanā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2023. gada 26. maija Ļubļanas – Hāgas Konvencija par starptautisko sadarbību genocīda noziegumu, noziegumu pret cilvēci, kara noziegumu un citu starptautisko noziegumu izmeklēšanā un kriminālvajāšanā (turpmāk - Konvencija) ar šo likumu tiek pieņemta un apstiprināta.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Ļubļanas – Hāgas Konvencija par starptautisko sadarbību genocīda noziegumu, noziegumu pret cilvēci, kara noziegumu un citu starptautisko noziegumu izmeklēšanā un kriminālvajāšanā (turpmāk - Konvencija) ar šo likumu tiek pieņemta un apstiprināta.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Kate Lazdine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Saskaņā ar Konvencijas 2. pantu Latvijas Republika piemēros Konvenciju arī Konvencijas A, B, C, D, E, F un H pielikumā iekļautajiem noziedzīgajiem nodarījumiem.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Precizējums atbilstoši Konvencijas 2. panta būtībai.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Konvencijas 2. panta otro daļu Latvijas Republika piemēros Konvenciju attiecībā uz Konvencijas A, B, C, D, E, F un H pielikumā iekļautajiem noziedzīgajiem nodarījumiem.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Kate Lazdine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Saskaņā ar Konvencijas 20. pantu par centrālajām institūcijām tiek noteiktas Tieslietu ministrija un Ģenerālprokuratūra.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 Normatīvo aktu projektu sagatavošanas noteikumu 25.2 punktam, pantu, kurā secīgi raksta vārdus “līgumā paredzēto saistību izpildi koordinē” un saistību izpildi koordinējošās iestādes nosaukumu attiecīgā locījumā. Lūgums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Konvencijas 20. panta izpratnē koordinējošās iestādes Latvijas Republikā ir Tieslietu ministrija un Ģenerālprokuratūra.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Kate Lazdine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Tieslietu ministrijai iesniegt Valsts kancelejā parakstīto Konvenciju un aktualizēto anotāciju.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Precizējums atbilstoši praksei.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ministrijai pēc Konvencijas parakstīšanas iesniegt to Valsts kancelejā.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Kate Lazdine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24.10.2024.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24.10.2024.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