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 (23-TA-1185) un noteikumu projekts "Grozījumi Ministru kabineta 2016. gada 15. jūlija noteikumos Nr. 477 "Speciālās izglītības iestāžu un vispārējās izglītības iestāžu speciālās izglītības klašu (grupu) finansēšanas kārtība"" (23-TA-1153) ir saistīti un tiek virzīti vienlaikus, attiecīgi arī anotācijās norādot kopīgo ietekmi, lūdzam papildināt anotācijas 3.sadaļu ar informāciju, ka šie noteikumu projekti ir saistīti, līdz ar to anotācijas 3.sadaļā tiek norādīta abu tiesību aktu kopējā 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apakšsadaļu "Cita informācija" papildināt ar informāciju par finansiālo ietekmi uz valsts budžetu sadalījumā pa iestādēm, atbilstoši anotācijas pielikumā pievienotajiem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apakšsadaļu "Cita informācija" papildināt ar informāciju par finansiālo ietekmi uz valsts budžetu bez papildu nepieciešamā finansējuma pedagogu darba samaksas palielinājumam, kas paredzēts no 2024.gada 1.janvāra, atbilstoši anotācijas pielikumā pievienotajiem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projektu papildināt, paredzot, ka papildu nepieciešamais finansējums 2023.gada četriem mēnešiem 1 632 848 euro apmērā tiks nodrošināts no valsts budžeta programmas 02.00.00 "Līdzekļi neparedzētiem gadījumiem", savukārt jautājums par papildu nepieciešamo finansējumu 2024.gadam, 2025.gadam un 2026.gadam izskatāms Ministru kabinetā likumprojekta “Par valsts budžetu 2024. gadam un budžeta ietvaru 2024., 2025. un 2026. gadam” sagatavošanas un izskatīšanas procesā kopā ar visu ministriju un centrālo valsts iestāžu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Runkovska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Izglītības un zinātnes ministrija kā izglītības politikas veidotāja ir atbildīga par noteikumu projektā noteikto nosacījumu izpildi, tajā skaitā par aprēķināto finansējumu. Ja radīsies nepieciešamība pēc papildus finansējuma, kas pārsniegs aprēķināto, tad tas ir nodrošināms Izglītības un zinātnes ministrijai un 62.resorā “Mērķdotācijas pašvaldībām” pieejamā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Runkovska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2</w:t>
            </w:r>
            <w:r w:rsidR="00000000" w:rsidRPr="00000000" w:rsidDel="00000000">
              <w:rPr>
                <w:rtl w:val="0"/>
              </w:rPr>
              <w:t xml:space="preserve"> Šo noteikumu 8.</w:t>
            </w:r>
            <w:r w:rsidR="00000000" w:rsidRPr="00000000" w:rsidDel="00000000">
              <w:rPr>
                <w:vertAlign w:val="superscript"/>
                <w:rtl w:val="0"/>
              </w:rPr>
              <w:t xml:space="preserve">1</w:t>
            </w:r>
            <w:r w:rsidR="00000000" w:rsidRPr="00000000" w:rsidDel="00000000">
              <w:rPr>
                <w:rtl w:val="0"/>
              </w:rPr>
              <w:t xml:space="preserve"> punkts un 8.</w:t>
            </w:r>
            <w:r w:rsidR="00000000" w:rsidRPr="00000000" w:rsidDel="00000000">
              <w:rPr>
                <w:vertAlign w:val="superscript"/>
                <w:rtl w:val="0"/>
              </w:rPr>
              <w:t xml:space="preserve">1</w:t>
            </w:r>
            <w:r w:rsidR="00000000" w:rsidRPr="00000000" w:rsidDel="00000000">
              <w:rPr>
                <w:rtl w:val="0"/>
              </w:rPr>
              <w:t xml:space="preserve">2 apakšpunkts ir spēkā līdz 2026. gada 31. maijam.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un skaitli "8.</w:t>
            </w:r>
            <w:r w:rsidR="00000000" w:rsidRPr="00000000" w:rsidDel="00000000">
              <w:rPr>
                <w:vertAlign w:val="superscript"/>
                <w:rtl w:val="0"/>
              </w:rPr>
              <w:t xml:space="preserve">1</w:t>
            </w:r>
            <w:r w:rsidR="00000000" w:rsidRPr="00000000" w:rsidDel="00000000">
              <w:rPr>
                <w:rtl w:val="0"/>
              </w:rPr>
              <w:t xml:space="preserve"> punkts un", ņemot vērā, ka 8.</w:t>
            </w:r>
            <w:r w:rsidR="00000000" w:rsidRPr="00000000" w:rsidDel="00000000">
              <w:rPr>
                <w:vertAlign w:val="superscript"/>
                <w:rtl w:val="0"/>
              </w:rPr>
              <w:t xml:space="preserve">1</w:t>
            </w:r>
            <w:r w:rsidR="00000000" w:rsidRPr="00000000" w:rsidDel="00000000">
              <w:rPr>
                <w:rtl w:val="0"/>
              </w:rPr>
              <w:t xml:space="preserve"> punkts ietver arī 8.</w:t>
            </w:r>
            <w:r w:rsidR="00000000" w:rsidRPr="00000000" w:rsidDel="00000000">
              <w:rPr>
                <w:vertAlign w:val="superscript"/>
                <w:rtl w:val="0"/>
              </w:rPr>
              <w:t xml:space="preserve">1</w:t>
            </w:r>
            <w:r w:rsidR="00000000" w:rsidRPr="00000000" w:rsidDel="00000000">
              <w:rPr>
                <w:rtl w:val="0"/>
              </w:rPr>
              <w:t xml:space="preserve">1. apakšpunktu, kurš atbilstoši noteikumu projekta 29.</w:t>
            </w:r>
            <w:r w:rsidR="00000000" w:rsidRPr="00000000" w:rsidDel="00000000">
              <w:rPr>
                <w:vertAlign w:val="superscript"/>
                <w:rtl w:val="0"/>
              </w:rPr>
              <w:t xml:space="preserve">1 </w:t>
            </w:r>
            <w:r w:rsidR="00000000" w:rsidRPr="00000000" w:rsidDel="00000000">
              <w:rPr>
                <w:rtl w:val="0"/>
              </w:rPr>
              <w:t xml:space="preserve">punktam ir spēkā līdz 2024. gada 31. augustam.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23-TA-1185</w:t>
    </w:r>
    <w:r>
      <w:br/>
    </w:r>
    <w:r w:rsidR="00000000" w:rsidRPr="00000000" w:rsidDel="00000000">
      <w:rPr>
        <w:rtl w:val="0"/>
      </w:rPr>
      <w:t xml:space="preserve">Izdrukāts 28.08.2023. 13.23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23-TA-1185</w:t>
    </w:r>
    <w:r>
      <w:br/>
    </w:r>
    <w:r w:rsidR="00000000" w:rsidRPr="00000000" w:rsidDel="00000000">
      <w:rPr>
        <w:rtl w:val="0"/>
      </w:rPr>
      <w:t xml:space="preserve">Izdrukāts 28.08.2023. 13.23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Atzinumi_23-TA-1185.docx</dc:title>
</cp:coreProperties>
</file>

<file path=docProps/custom.xml><?xml version="1.0" encoding="utf-8"?>
<Properties xmlns="http://schemas.openxmlformats.org/officeDocument/2006/custom-properties" xmlns:vt="http://schemas.openxmlformats.org/officeDocument/2006/docPropsVTypes"/>
</file>