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7. aprīļa noteikumos Nr. 194 "Kārtība, kādā izsniedz, uz laiku aptur vai anulē speciālās atļaujas (licences) un licences kartītes komercpārvadājumu veikšanai ar autotransportu un izsniedz pārvadājumu vadītāja profesionālās kompetences sertifikātus"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01.08.2023. 09.41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01.08.2023. 09.41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Atzinumi_23-TA-982.docx</dc:title>
</cp:coreProperties>
</file>

<file path=docProps/custom.xml><?xml version="1.0" encoding="utf-8"?>
<Properties xmlns="http://schemas.openxmlformats.org/officeDocument/2006/custom-properties" xmlns:vt="http://schemas.openxmlformats.org/officeDocument/2006/docPropsVTypes"/>
</file>