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23-TA-896: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kārtību, kādā pilsoņus reģistrē, uzskaita, atlasa un iesauc valsts aizsardzības dienestā, un valsts aizsardzības militārajā dienestā apgūstamajām zināšanām un prasmēm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w:t>
            </w:r>
            <w:r w:rsidR="00000000" w:rsidRPr="00000000" w:rsidDel="00000000">
              <w:rPr>
                <w:rtl w:val="0"/>
              </w:rPr>
              <w:t xml:space="preserve">Valsts aizsardzības dienesta likuma 6.panta </w:t>
            </w:r>
            <w:r w:rsidR="00000000" w:rsidRPr="00000000" w:rsidDel="00000000">
              <w:rPr>
                <w:rtl w:val="0"/>
              </w:rPr>
              <w:t xml:space="preserve"> </w:t>
            </w:r>
            <w:r w:rsidR="00000000" w:rsidRPr="00000000" w:rsidDel="00000000">
              <w:rPr>
                <w:rtl w:val="0"/>
              </w:rPr>
              <w:t xml:space="preserve">otrajā daļā</w:t>
            </w:r>
            <w:r w:rsidR="00000000" w:rsidRPr="00000000" w:rsidDel="00000000">
              <w:rPr>
                <w:rtl w:val="0"/>
              </w:rPr>
              <w:t xml:space="preserve"> noteiktie dati, izņemot dati no Vienotās veselības nozares elektroniskās informācijas sistēmas un dati no Ar noteiktām slimībām slimojošu pacientu reģistra;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dienesta likuma (turpmāk – VAD likums) 6. panta  otrās daļas 7.punktā, lai izvērtētu iesaucamo atbilstību valsts aizsardzības dienestam, noteikts, ka Aizsardzības ministrijai tiek nodrošināta bezmaksas tiešsaistes piekļuve informācijai par personas darbavietu no Elektroniskās deklarēšanas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šobrīd nav finanšu līdzekļu, lai izveidotu risinājumu šādas VAD likumā noteiktās informācijas apmaiņai AM uzdevumu izpildei (datu nodošanai reģistram). Elektroniskās deklarēšanas sistēmas uzbūve nenodrošina arī ārējo klientu piekļuvi šādu datu atlasei. Līdz ar to VID nevar nodrošināt AM iespēju iegūt datus par visu iesaucamo personu darbavietām no Elektroniskās deklarēšanas sistēmas, kā to paredz VAD likuma 6. panta otrās daļas 7. punkta pašreizējā redakcija.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Locs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w:t>
            </w:r>
            <w:r w:rsidR="00000000" w:rsidRPr="00000000" w:rsidDel="00000000">
              <w:rPr>
                <w:rtl w:val="0"/>
              </w:rPr>
              <w:t xml:space="preserve">Valsts aizsardzības dienesta likuma 6.panta </w:t>
            </w:r>
            <w:r w:rsidR="00000000" w:rsidRPr="00000000" w:rsidDel="00000000">
              <w:rPr>
                <w:rtl w:val="0"/>
              </w:rPr>
              <w:t xml:space="preserve"> </w:t>
            </w:r>
            <w:r w:rsidR="00000000" w:rsidRPr="00000000" w:rsidDel="00000000">
              <w:rPr>
                <w:rtl w:val="0"/>
              </w:rPr>
              <w:t xml:space="preserve">otrajā daļā</w:t>
            </w:r>
            <w:r w:rsidR="00000000" w:rsidRPr="00000000" w:rsidDel="00000000">
              <w:rPr>
                <w:rtl w:val="0"/>
              </w:rPr>
              <w:t xml:space="preserve"> noteiktie dati, izņemot dati no Vienotās veselības nozares elektroniskās informācijas sistēmas un dati no Ar noteiktām slimībām slimojošu pacientu reģistra;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informāciju par personu darbavietām (amatiem) apstrādā likumā “Par Valsts ieņēmumu dienestu” un citos normatīvajos aktos noteikto funkciju un uzdevumu izpildei normatīvajos aktos noteiktajā minimālajā apmērā. VID rīcībā nav informācijas par to, vai konkrētai amatpersonai ir speciālā dienesta pakāpe. Tāpēc VID nevar sniegt pēc būtības Valsts aizsardzības dienesta likuma (turpmāk – VAD likums) 8. panta pirmās daļas 6. un 7. punktā noteikto informāciju kandidātu atlasei par Iekšlietu ministrijas sistēmas iestāžu un Ieslodzījuma vietu pārvaldes amatpersonām ar speciālo dienesta pakāpi, jo VID rīcībā nav šādas informācijas.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Aļeiņikovs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Šo noteikumu </w:t>
            </w:r>
            <w:r w:rsidR="00000000" w:rsidRPr="00000000" w:rsidDel="00000000">
              <w:rPr>
                <w:rtl w:val="0"/>
              </w:rPr>
              <w:t xml:space="preserve">2. </w:t>
            </w:r>
            <w:r w:rsidR="00000000" w:rsidRPr="00000000" w:rsidDel="00000000">
              <w:rPr>
                <w:rtl w:val="0"/>
              </w:rPr>
              <w:t xml:space="preserve">nodaļā</w:t>
            </w:r>
            <w:r w:rsidR="00000000" w:rsidRPr="00000000" w:rsidDel="00000000">
              <w:rPr>
                <w:rtl w:val="0"/>
              </w:rPr>
              <w:t xml:space="preserve"> minētajā reģistrā iekļauto informāciju līdz </w:t>
            </w:r>
            <w:r w:rsidR="00000000" w:rsidRPr="00000000" w:rsidDel="00000000">
              <w:rPr>
                <w:rtl w:val="0"/>
              </w:rPr>
              <w:t xml:space="preserve">Valsts aizsardzības dienesta likuma 4. panta</w:t>
            </w:r>
            <w:r w:rsidR="00000000" w:rsidRPr="00000000" w:rsidDel="00000000">
              <w:rPr>
                <w:rtl w:val="0"/>
              </w:rPr>
              <w:t xml:space="preserve"> </w:t>
            </w:r>
            <w:r w:rsidR="00000000" w:rsidRPr="00000000" w:rsidDel="00000000">
              <w:rPr>
                <w:rtl w:val="0"/>
              </w:rPr>
              <w:t xml:space="preserve">sestajā daļā</w:t>
            </w:r>
            <w:r w:rsidR="00000000" w:rsidRPr="00000000" w:rsidDel="00000000">
              <w:rPr>
                <w:rtl w:val="0"/>
              </w:rPr>
              <w:t xml:space="preserve"> minētās valsts informācijas sistēmas izveidei apstrādā iekšējā reģistrā, kas nav tiešsaistē savienots ar citām informācijas sistēmām. Informācijas ievadi no citām valsts informācijas sistēmām un reģistriem tajā nodrošina attiecīgi Nacionālo bruņoto spēku rezerves uzskaites struktūrvienība vai Aizsardzības ministrija atbilstoši tehniskajām iespējām.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Formulējums "Informācijas ievadi no citām valsts informācijas sistēmām un reģistriem tajā nodrošina attiecīgi Nacionālo bruņoto spēku rezerves uzskaites struktūrvienība vai Aizsardzības ministrija atbilstoši tehniskajām iespējām" ir neviennozīmīgs. Ja pieņem, ka 4.1. punktā noteikto datu saņemšanu no Valsts ieņēmumu dienesta pašlaik tehniski nav iespējams nodrošināt, tad ne Nacionālo bruņoto spēku rezerves uzskaites struktūrvienība, ne Aizsardzības ministrija nenodrošinās arī šo datu ievadi iekšējā reģistrā.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Locs (VID)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23-TA-896</w:t>
    </w:r>
    <w:r>
      <w:br/>
    </w:r>
    <w:r w:rsidR="00000000" w:rsidRPr="00000000" w:rsidDel="00000000">
      <w:rPr>
        <w:rtl w:val="0"/>
      </w:rPr>
      <w:t xml:space="preserve">Izdrukāts 04.07.2023. 11.44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23-TA-896</w:t>
    </w:r>
    <w:r>
      <w:br/>
    </w:r>
    <w:r w:rsidR="00000000" w:rsidRPr="00000000" w:rsidDel="00000000">
      <w:rPr>
        <w:rtl w:val="0"/>
      </w:rPr>
      <w:t xml:space="preserve">Izdrukāts 04.07.2023. 11.44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Atzinumi_23-TA-896.docx</dc:title>
</cp:coreProperties>
</file>

<file path=docProps/custom.xml><?xml version="1.0" encoding="utf-8"?>
<Properties xmlns="http://schemas.openxmlformats.org/officeDocument/2006/custom-properties" xmlns:vt="http://schemas.openxmlformats.org/officeDocument/2006/docPropsVTypes"/>
</file>