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likumā plānots ieviest terminu "vides atjaunošanas pasākumi" - grozījumos termina skaidrojums nav iekļauts, bet tas paskaidrots anotācijā (termins: “vides atjaunošanas pasākumi – pasākumi, kas veicami, lai novērstu kaitējumu, atjaunotu vai attīrītu, atveseļotu vai aizstātu dabas resursus, kuriem nodarīts kaitējums, un ar dabas resursiem saistītās funkcijas, kuras pasliktinājušās, arī pasākumi kaitējuma samazināšanai, novēršanai un pagaidu pasākumi, vai līdzvērtīgu alternatīvu nodrošināšana dabas resursiem vai ar šiem resursiem saistītajām funkcijām”). No piedāvātājiem grozījumiem neizriet, kā tiks noteikts, vai veiktie vides atjaunošanas pasākumi ir bijuši veiksmīgi, kādi būs mērāmi/normatīvie rādītāji, jo šobrīd normatīvais regulējums nenoteic atskaites punktu, līdz ar to lūdzam papildināt un/vai precizēt, pēc kādiem kritērijiem to varēs izmērīt vai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Sanācijas definīcijā būtu  jāiekļauj termins "vides kvalitātes normatīvs".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14</w:t>
            </w:r>
            <w:r w:rsidR="00000000" w:rsidRPr="00000000" w:rsidDel="00000000">
              <w:rPr>
                <w:vertAlign w:val="superscript"/>
                <w:rtl w:val="0"/>
              </w:rPr>
              <w:t xml:space="preserve">1</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sanācija – piesārņotas vietas attīrīšana, </w:t>
            </w:r>
            <w:r w:rsidR="00000000" w:rsidRPr="00000000" w:rsidDel="00000000">
              <w:rPr>
                <w:u w:val="single"/>
                <w:rtl w:val="0"/>
              </w:rPr>
              <w:t xml:space="preserve">sasniedzot vides kvalitātes normatīvu, lai</w:t>
            </w:r>
            <w:r w:rsidR="00000000" w:rsidRPr="00000000" w:rsidDel="00000000">
              <w:rPr>
                <w:rtl w:val="0"/>
              </w:rPr>
              <w:t xml:space="preserve"> turpmāk cilvēku veselība vai vide netiek apdraudēta un attiecīgo teritoriju iespējams izmantot noteiktai saimnieciskai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