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 gada 5. 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Brīvo arodbiedrību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Pedagogu darba slodze un zemākā mēneša darba algas likme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Noteikumu projekta 3.pielikuma "Pedagogu darba slodze un zemākā mēneša darba algas likme" piezīme Nr.3: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"</w:t>
            </w:r>
            <w:r w:rsidR="00000000" w:rsidRPr="00000000" w:rsidDel="00000000">
              <w:rPr>
                <w:i w:val="1"/>
                <w:rtl w:val="0"/>
              </w:rPr>
              <w:t xml:space="preserve">3.*** Izglītības iestādes vadītājs un pedagogs var vienoties par citu darba slodzes sadalījumu, ievērojot, ka darba slodzi nedēļā mācību stundu/nodarbību vadīšanai var palielināt ne vairāk kā par divām stundām nedēļā."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 veikt grozījumus, tos papildinot ar noteikumu, ka izglītības iestādes vadātājs var ne tikai palielināt, bet var arī samazināt darba slodzi stundu/nodarbību vadīšanai, lai nodrošinātu pedagogam darba samaksu par visiem veiktajiem pienākumiem, atbilstoši amata aprakstam.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3.* Izglītības iestādes vadītājs un pedagogs var vienoties par citu darba slodzes sadalījumu, ievērojot, ka darba slodzi nedēļā mācību stundu/nodarbību vadīšanai var palielināt ne vairāk kā par divām stundām nedēļā vai samazināt, atbilstoši izglītības iestādes noteiktiem kritērijiem, lai nodrošinātu pedagogam darba samaksu par visiem veiktajiem pienākumiem, atbilstoši amata aprakstam.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Nataļja Preisa (LBAS)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24-TA-685</w:t>
    </w:r>
    <w:r>
      <w:br/>
    </w:r>
    <w:r w:rsidR="00000000" w:rsidRPr="00000000" w:rsidDel="00000000">
      <w:rPr>
        <w:rtl w:val="0"/>
      </w:rPr>
      <w:t xml:space="preserve">Izdrukāts 15.08.2024.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24-TA-685</w:t>
    </w:r>
    <w:r>
      <w:br/>
    </w:r>
    <w:r w:rsidR="00000000" w:rsidRPr="00000000" w:rsidDel="00000000">
      <w:rPr>
        <w:rtl w:val="0"/>
      </w:rPr>
      <w:t xml:space="preserve">Izdrukāts 15.08.2024.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