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26-TA-645: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finansējuma piešķiršanu Rēzeknes novada pašvaldības kapitālsabiedrībai SIA "Rēzeknes novada komunālserviss"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rīkojuma 1. punktā noteikto finansējumu piešķir, ievērojot komercdarbības atbalsta regulējuma vispārējās tautsaimnieciskas nozīmes pakalpojumu jomā prasības, kuras noteiktas Komisijas Lēmumā (ES) 2025/2630 par Līguma par Eiropas Savienības darbību 106. panta 2. punkta piemērošanu valsts atbalstam attiecībā uz kompensāciju par sabiedriskajiem pakalpojumiem dažiem uzņēmumiem, kuriem uzticēts sniegt pakalpojumus ar vispārēju tautsaimniecisku nozīmi, un ar ko atceļ Lēmumu 2012/21/ES.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Ministru kabineta rīkojuma projekta 3. punktu vai pamatot tā nepieciešamību un atbilstību tam,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u w:val="single"/>
                <w:rtl w:val="0"/>
              </w:rPr>
              <w:t xml:space="preserve">lēmums, kas attiecas tikai uz dalībvalstīm</w:t>
            </w:r>
            <w:r w:rsidR="00000000" w:rsidRPr="00000000" w:rsidDel="00000000">
              <w:rPr>
                <w:rtl w:val="0"/>
              </w:rPr>
              <w:t xml:space="preserve">, bez jēgas un mērķa uzlikt pienākumus privātpersonai, </w:t>
            </w:r>
            <w:r w:rsidR="00000000" w:rsidRPr="00000000" w:rsidDel="00000000">
              <w:rPr>
                <w:u w:val="single"/>
                <w:rtl w:val="0"/>
              </w:rPr>
              <w:t xml:space="preserve">nav jāpārņem nacionālajos tiesību aktos</w:t>
            </w:r>
            <w:r w:rsidR="00000000" w:rsidRPr="00000000" w:rsidDel="00000000">
              <w:rPr>
                <w:rtl w:val="0"/>
              </w:rPr>
              <w:t xml:space="preserve"> un ir pieļaujama to ieviešana ar iekšējiem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lēmums attiecas tikai uz dalībvalstīm un tajā</w:t>
            </w:r>
            <w:r w:rsidR="00000000" w:rsidRPr="00000000" w:rsidDel="00000000">
              <w:rPr>
                <w:u w:val="single"/>
                <w:rtl w:val="0"/>
              </w:rPr>
              <w:t xml:space="preserve"> ietvertās normas nepieciešams attiecināt uz privātpersonām</w:t>
            </w:r>
            <w:r w:rsidR="00000000" w:rsidRPr="00000000" w:rsidDel="00000000">
              <w:rPr>
                <w:rtl w:val="0"/>
              </w:rPr>
              <w:t xml:space="preserve">, </w:t>
            </w:r>
            <w:r w:rsidR="00000000" w:rsidRPr="00000000" w:rsidDel="00000000">
              <w:rPr>
                <w:u w:val="single"/>
                <w:rtl w:val="0"/>
              </w:rPr>
              <w:t xml:space="preserve">normas</w:t>
            </w:r>
            <w:r w:rsidR="00000000" w:rsidRPr="00000000" w:rsidDel="00000000">
              <w:rPr>
                <w:rtl w:val="0"/>
              </w:rPr>
              <w:t xml:space="preserve"> (kuras nepieciešams padarīt saistošas privātpersonai) ir </w:t>
            </w:r>
            <w:r w:rsidR="00000000" w:rsidRPr="00000000" w:rsidDel="00000000">
              <w:rPr>
                <w:u w:val="single"/>
                <w:rtl w:val="0"/>
              </w:rPr>
              <w:t xml:space="preserve">jāpārņem ārējā normatīvajā aktā līdzīgi kā direktīvas</w:t>
            </w:r>
            <w:r w:rsidR="00000000" w:rsidRPr="00000000" w:rsidDel="00000000">
              <w:rPr>
                <w:rtl w:val="0"/>
              </w:rPr>
              <w:t xml:space="preserve">, nepieciešamos nosacījumus iestrādājot nacionālajos tiesību aktos. Ietverot atsauci uz lēmumu, kontekstā ar Ministru kabineta rīkojuma projekta 1. punktu, saprotams, ka tas tiek neatbilstoši attiecināts arī uz privātpersonu;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Komisijas 2025. gada 16. decembra Lēmuma (ES) 2025/2630 par Līguma par Eiropas Savienības darbību 106. panta 2. punkta piemērošanu valsts atbalstam attiecībā uz kompensāciju par sabiedriskajiem pakalpojumiem dažiem uzņēmumiem, kuriem uzticēts sniegt pakalpojumus ar vispārēju tautsaimniecisku nozīmi, un ar ko atceļ Lēmumu 2012/21/ES (turpmāk- Lēmums 2025/2630) 4. punkts, atšķirībā no Komisijas 2011. gada 20. decembra Lēmuma par Līguma par Eiropas Savienības darbību 106. panta 2. punkta piemērošanu valsts atbalstam attiecībā uz kompensāciju par sabiedriskajiem pakalpojumiem dažiem uzņēmumiem, kuriem uzticēts sniegt pakalpojumus ar vispārēju tautsaimniecisku nozīmi (izziņots ar dokumenta numuru C(2011) 9380) vairs nenosaka prasību pēc atsaukšanās uz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ka pārņemot Lēmumā 2025/2630 noteikto, to izvērsti skaidro, atspoguļo atbilstību Latvijas Republikas starptautiskajām saistībām. Attiecīgi, ievērojot "Vadlīnijas tiesību akta projekta sākotnējās ietekmes novērtēšanai un novērtējuma ziņojuma sagatavošanai Vienotajā tiesību aktu izstrādes un saskaņošanas portālā", lūdzam papildināt anotācijas 5.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26-TA-645</w:t>
    </w:r>
    <w:r>
      <w:br/>
    </w:r>
    <w:r w:rsidR="00000000" w:rsidRPr="00000000" w:rsidDel="00000000">
      <w:rPr>
        <w:rtl w:val="0"/>
      </w:rPr>
      <w:t xml:space="preserve">Izdrukāts 04.06.2026. 12.52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26-TA-645</w:t>
    </w:r>
    <w:r>
      <w:br/>
    </w:r>
    <w:r w:rsidR="00000000" w:rsidRPr="00000000" w:rsidDel="00000000">
      <w:rPr>
        <w:rtl w:val="0"/>
      </w:rPr>
      <w:t xml:space="preserve">Izdrukāts 04.06.2026. 12.52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Atzinumi_26-TA-645.docx</dc:title>
</cp:coreProperties>
</file>

<file path=docProps/custom.xml><?xml version="1.0" encoding="utf-8"?>
<Properties xmlns="http://schemas.openxmlformats.org/officeDocument/2006/custom-properties" xmlns:vt="http://schemas.openxmlformats.org/officeDocument/2006/docPropsVTypes"/>
</file>